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58BA" w:rsidRDefault="00B658BA" w:rsidP="00FE71CD">
      <w:pPr>
        <w:spacing w:line="480" w:lineRule="auto"/>
        <w:jc w:val="center"/>
        <w:rPr>
          <w:rFonts w:ascii="Times New Roman" w:hAnsi="Times New Roman" w:cs="Times New Roman"/>
          <w:b/>
          <w:sz w:val="24"/>
          <w:szCs w:val="24"/>
        </w:rPr>
      </w:pPr>
    </w:p>
    <w:p w:rsidR="00F86BC6" w:rsidRDefault="00F86BC6" w:rsidP="00FE71CD">
      <w:pPr>
        <w:spacing w:line="480" w:lineRule="auto"/>
        <w:jc w:val="center"/>
        <w:rPr>
          <w:rFonts w:ascii="Times New Roman" w:hAnsi="Times New Roman" w:cs="Times New Roman"/>
          <w:b/>
          <w:sz w:val="24"/>
          <w:szCs w:val="24"/>
        </w:rPr>
      </w:pPr>
    </w:p>
    <w:p w:rsidR="00F86BC6" w:rsidRDefault="00F86BC6" w:rsidP="00FE71CD">
      <w:pPr>
        <w:spacing w:line="480" w:lineRule="auto"/>
        <w:jc w:val="center"/>
        <w:rPr>
          <w:rFonts w:ascii="Times New Roman" w:hAnsi="Times New Roman" w:cs="Times New Roman"/>
          <w:b/>
          <w:sz w:val="24"/>
          <w:szCs w:val="24"/>
        </w:rPr>
      </w:pPr>
    </w:p>
    <w:p w:rsidR="00F86BC6" w:rsidRDefault="00F86BC6" w:rsidP="00FE71CD">
      <w:pPr>
        <w:spacing w:line="480" w:lineRule="auto"/>
        <w:jc w:val="center"/>
        <w:rPr>
          <w:rFonts w:ascii="Times New Roman" w:hAnsi="Times New Roman" w:cs="Times New Roman"/>
          <w:b/>
          <w:sz w:val="24"/>
          <w:szCs w:val="24"/>
        </w:rPr>
      </w:pPr>
    </w:p>
    <w:p w:rsidR="00B658BA" w:rsidRDefault="00672379" w:rsidP="00FE71C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Policy Issues in Energy Transition</w:t>
      </w:r>
    </w:p>
    <w:p w:rsidR="00F86BC6" w:rsidRDefault="00F86BC6" w:rsidP="00FE71CD">
      <w:pPr>
        <w:spacing w:line="480" w:lineRule="auto"/>
        <w:jc w:val="center"/>
        <w:rPr>
          <w:rFonts w:ascii="Times New Roman" w:hAnsi="Times New Roman" w:cs="Times New Roman"/>
          <w:b/>
          <w:sz w:val="24"/>
          <w:szCs w:val="24"/>
        </w:rPr>
      </w:pPr>
    </w:p>
    <w:p w:rsidR="00F86BC6" w:rsidRDefault="00F86BC6" w:rsidP="00FE71CD">
      <w:pPr>
        <w:spacing w:line="480" w:lineRule="auto"/>
        <w:jc w:val="center"/>
        <w:rPr>
          <w:rFonts w:ascii="Times New Roman" w:hAnsi="Times New Roman" w:cs="Times New Roman"/>
          <w:b/>
          <w:sz w:val="24"/>
          <w:szCs w:val="24"/>
        </w:rPr>
      </w:pPr>
    </w:p>
    <w:p w:rsidR="00F86BC6" w:rsidRDefault="00F86BC6" w:rsidP="00FE71CD">
      <w:pPr>
        <w:spacing w:line="480" w:lineRule="auto"/>
        <w:jc w:val="center"/>
        <w:rPr>
          <w:rFonts w:ascii="Times New Roman" w:hAnsi="Times New Roman" w:cs="Times New Roman"/>
          <w:b/>
          <w:sz w:val="24"/>
          <w:szCs w:val="24"/>
        </w:rPr>
      </w:pPr>
    </w:p>
    <w:p w:rsidR="00F86BC6" w:rsidRDefault="00F86BC6" w:rsidP="00FE71CD">
      <w:pPr>
        <w:spacing w:line="480" w:lineRule="auto"/>
        <w:jc w:val="center"/>
        <w:rPr>
          <w:rFonts w:ascii="Times New Roman" w:hAnsi="Times New Roman" w:cs="Times New Roman"/>
          <w:b/>
          <w:sz w:val="24"/>
          <w:szCs w:val="24"/>
        </w:rPr>
      </w:pPr>
    </w:p>
    <w:p w:rsidR="00F86BC6" w:rsidRDefault="00672379" w:rsidP="00FE71CD">
      <w:pPr>
        <w:spacing w:line="480" w:lineRule="auto"/>
        <w:jc w:val="center"/>
        <w:rPr>
          <w:rFonts w:ascii="Times New Roman" w:hAnsi="Times New Roman" w:cs="Times New Roman"/>
          <w:sz w:val="24"/>
          <w:szCs w:val="24"/>
        </w:rPr>
      </w:pPr>
      <w:r>
        <w:rPr>
          <w:rFonts w:ascii="Times New Roman" w:hAnsi="Times New Roman" w:cs="Times New Roman"/>
          <w:sz w:val="24"/>
          <w:szCs w:val="24"/>
        </w:rPr>
        <w:t>Author</w:t>
      </w:r>
    </w:p>
    <w:p w:rsidR="00F86BC6" w:rsidRDefault="00672379" w:rsidP="00FE71C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86BC6" w:rsidRDefault="00672379" w:rsidP="00FE71CD">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F86BC6" w:rsidRDefault="00672379" w:rsidP="00FE71CD">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w:t>
      </w:r>
    </w:p>
    <w:p w:rsidR="00F86BC6" w:rsidRDefault="00672379" w:rsidP="00FE71CD">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F86BC6" w:rsidRPr="00F86BC6" w:rsidRDefault="00F86BC6" w:rsidP="00FE71CD">
      <w:pPr>
        <w:spacing w:line="480" w:lineRule="auto"/>
        <w:jc w:val="center"/>
        <w:rPr>
          <w:rFonts w:ascii="Times New Roman" w:hAnsi="Times New Roman" w:cs="Times New Roman"/>
          <w:sz w:val="24"/>
          <w:szCs w:val="24"/>
        </w:rPr>
      </w:pPr>
    </w:p>
    <w:p w:rsidR="00B658BA" w:rsidRDefault="00B658BA" w:rsidP="00FE71CD">
      <w:pPr>
        <w:spacing w:line="480" w:lineRule="auto"/>
        <w:jc w:val="center"/>
        <w:rPr>
          <w:rFonts w:ascii="Times New Roman" w:hAnsi="Times New Roman" w:cs="Times New Roman"/>
          <w:b/>
          <w:sz w:val="24"/>
          <w:szCs w:val="24"/>
        </w:rPr>
      </w:pPr>
    </w:p>
    <w:p w:rsidR="00F86BC6" w:rsidRDefault="00F86BC6" w:rsidP="00FE71CD">
      <w:pPr>
        <w:spacing w:line="480" w:lineRule="auto"/>
        <w:jc w:val="center"/>
        <w:rPr>
          <w:rFonts w:ascii="Times New Roman" w:hAnsi="Times New Roman" w:cs="Times New Roman"/>
          <w:b/>
          <w:sz w:val="24"/>
          <w:szCs w:val="24"/>
        </w:rPr>
      </w:pPr>
    </w:p>
    <w:p w:rsidR="00507EC0" w:rsidRPr="00FE71CD" w:rsidRDefault="00672379" w:rsidP="00FE71CD">
      <w:pPr>
        <w:spacing w:line="480" w:lineRule="auto"/>
        <w:jc w:val="center"/>
        <w:rPr>
          <w:rFonts w:ascii="Times New Roman" w:hAnsi="Times New Roman" w:cs="Times New Roman"/>
          <w:b/>
          <w:sz w:val="24"/>
          <w:szCs w:val="24"/>
        </w:rPr>
      </w:pPr>
      <w:r w:rsidRPr="00FE71CD">
        <w:rPr>
          <w:rFonts w:ascii="Times New Roman" w:hAnsi="Times New Roman" w:cs="Times New Roman"/>
          <w:b/>
          <w:sz w:val="24"/>
          <w:szCs w:val="24"/>
        </w:rPr>
        <w:lastRenderedPageBreak/>
        <w:t>Introduction</w:t>
      </w:r>
    </w:p>
    <w:p w:rsidR="00507EC0" w:rsidRPr="00FE71CD" w:rsidRDefault="00672379" w:rsidP="00FE71CD">
      <w:pPr>
        <w:spacing w:line="480" w:lineRule="auto"/>
        <w:ind w:firstLine="720"/>
        <w:jc w:val="both"/>
        <w:rPr>
          <w:rFonts w:ascii="Times New Roman" w:hAnsi="Times New Roman" w:cs="Times New Roman"/>
          <w:sz w:val="24"/>
          <w:szCs w:val="24"/>
        </w:rPr>
      </w:pPr>
      <w:r w:rsidRPr="00FE71CD">
        <w:rPr>
          <w:rFonts w:ascii="Times New Roman" w:hAnsi="Times New Roman" w:cs="Times New Roman"/>
          <w:sz w:val="24"/>
          <w:szCs w:val="24"/>
        </w:rPr>
        <w:t xml:space="preserve">Global warming continues to affect the world in terms of an increase in temperatures, shortage of water, drought, and consequently decreasing forest cover, causing an </w:t>
      </w:r>
      <w:r w:rsidR="00967037" w:rsidRPr="00FE71CD">
        <w:rPr>
          <w:rFonts w:ascii="Times New Roman" w:hAnsi="Times New Roman" w:cs="Times New Roman"/>
          <w:sz w:val="24"/>
          <w:szCs w:val="24"/>
        </w:rPr>
        <w:t>imbalance in the ecosystems. There is a need for more measures to be taken to curtail the adverse effects of this phenomenon. The area of energy transition is one that many countries have agreed to control the emission of harmful elements into the atmosphere</w:t>
      </w:r>
      <w:r w:rsidR="00F637CD" w:rsidRPr="00FE71CD">
        <w:rPr>
          <w:rFonts w:ascii="Times New Roman" w:hAnsi="Times New Roman" w:cs="Times New Roman"/>
          <w:sz w:val="24"/>
          <w:szCs w:val="24"/>
        </w:rPr>
        <w:t xml:space="preserve">. Therefore, the energy transition is a global shift from all the fossil-based energy systems of production and use to the now modern renewable sources of </w:t>
      </w:r>
      <w:r w:rsidR="002B39D5" w:rsidRPr="00FE71CD">
        <w:rPr>
          <w:rFonts w:ascii="Times New Roman" w:hAnsi="Times New Roman" w:cs="Times New Roman"/>
          <w:sz w:val="24"/>
          <w:szCs w:val="24"/>
        </w:rPr>
        <w:t>energy</w:t>
      </w:r>
      <w:r w:rsidR="00680EB8" w:rsidRPr="00FE71CD">
        <w:rPr>
          <w:rFonts w:ascii="Times New Roman" w:hAnsi="Times New Roman" w:cs="Times New Roman"/>
          <w:sz w:val="24"/>
          <w:szCs w:val="24"/>
        </w:rPr>
        <w:t xml:space="preserve"> (Bridge et al., 2013)</w:t>
      </w:r>
      <w:r w:rsidR="002B39D5" w:rsidRPr="00FE71CD">
        <w:rPr>
          <w:rFonts w:ascii="Times New Roman" w:hAnsi="Times New Roman" w:cs="Times New Roman"/>
          <w:sz w:val="24"/>
          <w:szCs w:val="24"/>
        </w:rPr>
        <w:t xml:space="preserve">. </w:t>
      </w:r>
      <w:r w:rsidR="00F637CD" w:rsidRPr="00FE71CD">
        <w:rPr>
          <w:rFonts w:ascii="Times New Roman" w:hAnsi="Times New Roman" w:cs="Times New Roman"/>
          <w:sz w:val="24"/>
          <w:szCs w:val="24"/>
        </w:rPr>
        <w:t>These fossil-based energies are non-renewable and may include oil, coal, and natural gas, whereas the renewable energies may include solar, wind, and lithium-ion batteries. This transitional process has and continues to see energy transformed into other harmless forms like electricity</w:t>
      </w:r>
      <w:r w:rsidR="002B39D5" w:rsidRPr="00FE71CD">
        <w:rPr>
          <w:rFonts w:ascii="Times New Roman" w:hAnsi="Times New Roman" w:cs="Times New Roman"/>
          <w:sz w:val="24"/>
          <w:szCs w:val="24"/>
        </w:rPr>
        <w:t>, which is, in a big way, a significant</w:t>
      </w:r>
      <w:r w:rsidR="002460EC" w:rsidRPr="00FE71CD">
        <w:rPr>
          <w:rFonts w:ascii="Times New Roman" w:hAnsi="Times New Roman" w:cs="Times New Roman"/>
          <w:sz w:val="24"/>
          <w:szCs w:val="24"/>
        </w:rPr>
        <w:t xml:space="preserve"> step to the commitment of eradication of carbon emissions.  </w:t>
      </w:r>
    </w:p>
    <w:p w:rsidR="00FE71CD" w:rsidRPr="00FE71CD" w:rsidRDefault="00672379" w:rsidP="00FE71CD">
      <w:pPr>
        <w:spacing w:line="480" w:lineRule="auto"/>
        <w:ind w:firstLine="720"/>
        <w:jc w:val="both"/>
        <w:rPr>
          <w:rFonts w:ascii="Times New Roman" w:hAnsi="Times New Roman" w:cs="Times New Roman"/>
          <w:sz w:val="24"/>
          <w:szCs w:val="24"/>
        </w:rPr>
      </w:pPr>
      <w:r w:rsidRPr="00FE71CD">
        <w:rPr>
          <w:rFonts w:ascii="Times New Roman" w:hAnsi="Times New Roman" w:cs="Times New Roman"/>
          <w:sz w:val="24"/>
          <w:szCs w:val="24"/>
        </w:rPr>
        <w:t xml:space="preserve">There is a need for </w:t>
      </w:r>
      <w:r w:rsidRPr="00FE71CD">
        <w:rPr>
          <w:rFonts w:ascii="Times New Roman" w:hAnsi="Times New Roman" w:cs="Times New Roman"/>
          <w:sz w:val="24"/>
          <w:szCs w:val="24"/>
        </w:rPr>
        <w:t>all sectors of the economy to work together and independ</w:t>
      </w:r>
      <w:r w:rsidR="00D07A93" w:rsidRPr="00FE71CD">
        <w:rPr>
          <w:rFonts w:ascii="Times New Roman" w:hAnsi="Times New Roman" w:cs="Times New Roman"/>
          <w:sz w:val="24"/>
          <w:szCs w:val="24"/>
        </w:rPr>
        <w:t>en</w:t>
      </w:r>
      <w:r w:rsidRPr="00FE71CD">
        <w:rPr>
          <w:rFonts w:ascii="Times New Roman" w:hAnsi="Times New Roman" w:cs="Times New Roman"/>
          <w:sz w:val="24"/>
          <w:szCs w:val="24"/>
        </w:rPr>
        <w:t xml:space="preserve">tly in the </w:t>
      </w:r>
      <w:r w:rsidR="00F040E1" w:rsidRPr="00FE71CD">
        <w:rPr>
          <w:rFonts w:ascii="Times New Roman" w:hAnsi="Times New Roman" w:cs="Times New Roman"/>
          <w:sz w:val="24"/>
          <w:szCs w:val="24"/>
        </w:rPr>
        <w:t>realization of this agenda. M</w:t>
      </w:r>
      <w:r w:rsidRPr="00FE71CD">
        <w:rPr>
          <w:rFonts w:ascii="Times New Roman" w:hAnsi="Times New Roman" w:cs="Times New Roman"/>
          <w:sz w:val="24"/>
          <w:szCs w:val="24"/>
        </w:rPr>
        <w:t xml:space="preserve">any countries </w:t>
      </w:r>
      <w:r w:rsidR="00F040E1" w:rsidRPr="00FE71CD">
        <w:rPr>
          <w:rFonts w:ascii="Times New Roman" w:hAnsi="Times New Roman" w:cs="Times New Roman"/>
          <w:sz w:val="24"/>
          <w:szCs w:val="24"/>
        </w:rPr>
        <w:t xml:space="preserve">are </w:t>
      </w:r>
      <w:r w:rsidRPr="00FE71CD">
        <w:rPr>
          <w:rFonts w:ascii="Times New Roman" w:hAnsi="Times New Roman" w:cs="Times New Roman"/>
          <w:sz w:val="24"/>
          <w:szCs w:val="24"/>
        </w:rPr>
        <w:t>already adopting various policies to ensure that the world moves from these climate risks like greenhouse gas emissions to more adaptive and</w:t>
      </w:r>
      <w:r w:rsidRPr="00FE71CD">
        <w:rPr>
          <w:rFonts w:ascii="Times New Roman" w:hAnsi="Times New Roman" w:cs="Times New Roman"/>
          <w:sz w:val="24"/>
          <w:szCs w:val="24"/>
        </w:rPr>
        <w:t xml:space="preserve"> long-lasting energy that portends a future free from such harmful </w:t>
      </w:r>
      <w:r w:rsidR="001A13A8" w:rsidRPr="00FE71CD">
        <w:rPr>
          <w:rFonts w:ascii="Times New Roman" w:hAnsi="Times New Roman" w:cs="Times New Roman"/>
          <w:sz w:val="24"/>
          <w:szCs w:val="24"/>
        </w:rPr>
        <w:t xml:space="preserve">practices. </w:t>
      </w:r>
      <w:r w:rsidR="00D07A93" w:rsidRPr="00FE71CD">
        <w:rPr>
          <w:rFonts w:ascii="Times New Roman" w:hAnsi="Times New Roman" w:cs="Times New Roman"/>
          <w:sz w:val="24"/>
          <w:szCs w:val="24"/>
        </w:rPr>
        <w:t xml:space="preserve">Canada adopted a bill named </w:t>
      </w:r>
      <w:r w:rsidR="00D07A93" w:rsidRPr="00FE71CD">
        <w:rPr>
          <w:rFonts w:ascii="Times New Roman" w:hAnsi="Times New Roman" w:cs="Times New Roman"/>
          <w:i/>
          <w:sz w:val="24"/>
          <w:szCs w:val="24"/>
        </w:rPr>
        <w:t xml:space="preserve">Canada Net-zero emissions accountability act, </w:t>
      </w:r>
      <w:r w:rsidR="00D07A93" w:rsidRPr="00FE71CD">
        <w:rPr>
          <w:rFonts w:ascii="Times New Roman" w:hAnsi="Times New Roman" w:cs="Times New Roman"/>
          <w:sz w:val="24"/>
          <w:szCs w:val="24"/>
        </w:rPr>
        <w:t>which sets Canada's target and initiated plans that will see a net-zero carbon emission by 2050</w:t>
      </w:r>
      <w:r w:rsidR="000874B5" w:rsidRPr="00FE71CD">
        <w:rPr>
          <w:rFonts w:ascii="Times New Roman" w:hAnsi="Times New Roman" w:cs="Times New Roman"/>
          <w:sz w:val="24"/>
          <w:szCs w:val="24"/>
        </w:rPr>
        <w:t xml:space="preserve"> (</w:t>
      </w:r>
      <w:proofErr w:type="spellStart"/>
      <w:r w:rsidR="000874B5" w:rsidRPr="00FE71CD">
        <w:rPr>
          <w:rFonts w:ascii="Times New Roman" w:hAnsi="Times New Roman" w:cs="Times New Roman"/>
          <w:sz w:val="24"/>
          <w:szCs w:val="24"/>
        </w:rPr>
        <w:t>Bataille</w:t>
      </w:r>
      <w:proofErr w:type="spellEnd"/>
      <w:r w:rsidR="000874B5" w:rsidRPr="00FE71CD">
        <w:rPr>
          <w:rFonts w:ascii="Times New Roman" w:hAnsi="Times New Roman" w:cs="Times New Roman"/>
          <w:sz w:val="24"/>
          <w:szCs w:val="24"/>
        </w:rPr>
        <w:t>, 2020)</w:t>
      </w:r>
      <w:r w:rsidR="009E7356" w:rsidRPr="00FE71CD">
        <w:rPr>
          <w:rFonts w:ascii="Times New Roman" w:hAnsi="Times New Roman" w:cs="Times New Roman"/>
          <w:sz w:val="24"/>
          <w:szCs w:val="24"/>
        </w:rPr>
        <w:t xml:space="preserve">. Part of the process of mitigating the worsening effects of climatic change caused by the emission of carbon gas, </w:t>
      </w:r>
      <w:proofErr w:type="gramStart"/>
      <w:r w:rsidR="009E7356" w:rsidRPr="00FE71CD">
        <w:rPr>
          <w:rFonts w:ascii="Times New Roman" w:hAnsi="Times New Roman" w:cs="Times New Roman"/>
          <w:sz w:val="24"/>
          <w:szCs w:val="24"/>
        </w:rPr>
        <w:t>countries</w:t>
      </w:r>
      <w:proofErr w:type="gramEnd"/>
      <w:r w:rsidR="009E7356" w:rsidRPr="00FE71CD">
        <w:rPr>
          <w:rFonts w:ascii="Times New Roman" w:hAnsi="Times New Roman" w:cs="Times New Roman"/>
          <w:sz w:val="24"/>
          <w:szCs w:val="24"/>
        </w:rPr>
        <w:t xml:space="preserve"> met at the conference of parties of the united nations framework convention on climatic change (UNFCCC), where they adopted the </w:t>
      </w:r>
      <w:r w:rsidR="009E7356" w:rsidRPr="00FE71CD">
        <w:rPr>
          <w:rFonts w:ascii="Times New Roman" w:hAnsi="Times New Roman" w:cs="Times New Roman"/>
          <w:i/>
          <w:sz w:val="24"/>
          <w:szCs w:val="24"/>
        </w:rPr>
        <w:t>Paris agreement on climate change.</w:t>
      </w:r>
      <w:r w:rsidR="000637F0" w:rsidRPr="00FE71CD">
        <w:rPr>
          <w:rFonts w:ascii="Times New Roman" w:hAnsi="Times New Roman" w:cs="Times New Roman"/>
          <w:i/>
          <w:sz w:val="24"/>
          <w:szCs w:val="24"/>
        </w:rPr>
        <w:t xml:space="preserve"> </w:t>
      </w:r>
    </w:p>
    <w:p w:rsidR="00FE71CD" w:rsidRDefault="00672379" w:rsidP="00FE71CD">
      <w:pPr>
        <w:spacing w:line="480" w:lineRule="auto"/>
        <w:ind w:firstLine="720"/>
        <w:jc w:val="both"/>
        <w:rPr>
          <w:rFonts w:ascii="Times New Roman" w:hAnsi="Times New Roman" w:cs="Times New Roman"/>
          <w:sz w:val="24"/>
          <w:szCs w:val="24"/>
        </w:rPr>
      </w:pPr>
      <w:r w:rsidRPr="00FE71CD">
        <w:rPr>
          <w:rFonts w:ascii="Times New Roman" w:hAnsi="Times New Roman" w:cs="Times New Roman"/>
          <w:sz w:val="24"/>
          <w:szCs w:val="24"/>
        </w:rPr>
        <w:lastRenderedPageBreak/>
        <w:t xml:space="preserve">Three energy pillars could be targeted; namely, </w:t>
      </w:r>
      <w:r w:rsidRPr="00FE71CD">
        <w:rPr>
          <w:rFonts w:ascii="Times New Roman" w:hAnsi="Times New Roman" w:cs="Times New Roman"/>
          <w:i/>
          <w:sz w:val="24"/>
          <w:szCs w:val="24"/>
        </w:rPr>
        <w:t>environmental sustainability</w:t>
      </w:r>
      <w:r w:rsidRPr="00FE71CD">
        <w:rPr>
          <w:rFonts w:ascii="Times New Roman" w:hAnsi="Times New Roman" w:cs="Times New Roman"/>
          <w:sz w:val="24"/>
          <w:szCs w:val="24"/>
        </w:rPr>
        <w:t xml:space="preserve">, </w:t>
      </w:r>
      <w:r w:rsidRPr="00FA2A2C">
        <w:rPr>
          <w:rFonts w:ascii="Times New Roman" w:hAnsi="Times New Roman" w:cs="Times New Roman"/>
          <w:i/>
          <w:sz w:val="24"/>
          <w:szCs w:val="24"/>
        </w:rPr>
        <w:t>economic development and growth</w:t>
      </w:r>
      <w:r w:rsidRPr="00FE71CD">
        <w:rPr>
          <w:rFonts w:ascii="Times New Roman" w:hAnsi="Times New Roman" w:cs="Times New Roman"/>
          <w:sz w:val="24"/>
          <w:szCs w:val="24"/>
        </w:rPr>
        <w:t xml:space="preserve">, and </w:t>
      </w:r>
      <w:r w:rsidRPr="00FA2A2C">
        <w:rPr>
          <w:rFonts w:ascii="Times New Roman" w:hAnsi="Times New Roman" w:cs="Times New Roman"/>
          <w:i/>
          <w:sz w:val="24"/>
          <w:szCs w:val="24"/>
        </w:rPr>
        <w:t>energy security and access</w:t>
      </w:r>
      <w:r w:rsidRPr="00FE71CD">
        <w:rPr>
          <w:rFonts w:ascii="Times New Roman" w:hAnsi="Times New Roman" w:cs="Times New Roman"/>
          <w:sz w:val="24"/>
          <w:szCs w:val="24"/>
        </w:rPr>
        <w:t xml:space="preserve">; a change in the environmental policies around these pillars will affect the change </w:t>
      </w:r>
      <w:r w:rsidR="00414220" w:rsidRPr="00FE71CD">
        <w:rPr>
          <w:rFonts w:ascii="Times New Roman" w:hAnsi="Times New Roman" w:cs="Times New Roman"/>
          <w:sz w:val="24"/>
          <w:szCs w:val="24"/>
        </w:rPr>
        <w:t>needed</w:t>
      </w:r>
      <w:r w:rsidR="006A2F7D" w:rsidRPr="00FE71CD">
        <w:rPr>
          <w:rFonts w:ascii="Times New Roman" w:hAnsi="Times New Roman" w:cs="Times New Roman"/>
          <w:sz w:val="24"/>
          <w:szCs w:val="24"/>
        </w:rPr>
        <w:t xml:space="preserve"> (Gicheru, 2019).</w:t>
      </w:r>
      <w:r w:rsidRPr="00FE71CD">
        <w:rPr>
          <w:rFonts w:ascii="Times New Roman" w:hAnsi="Times New Roman" w:cs="Times New Roman"/>
          <w:i/>
          <w:sz w:val="24"/>
          <w:szCs w:val="24"/>
        </w:rPr>
        <w:t xml:space="preserve"> </w:t>
      </w:r>
      <w:r w:rsidR="009E7356" w:rsidRPr="00FE71CD">
        <w:rPr>
          <w:rFonts w:ascii="Times New Roman" w:hAnsi="Times New Roman" w:cs="Times New Roman"/>
          <w:sz w:val="24"/>
          <w:szCs w:val="24"/>
        </w:rPr>
        <w:t xml:space="preserve"> For a successful realization of energy transition from non-renewable to renewable </w:t>
      </w:r>
      <w:r w:rsidR="0033217D" w:rsidRPr="00FE71CD">
        <w:rPr>
          <w:rFonts w:ascii="Times New Roman" w:hAnsi="Times New Roman" w:cs="Times New Roman"/>
          <w:sz w:val="24"/>
          <w:szCs w:val="24"/>
        </w:rPr>
        <w:t xml:space="preserve">sources, there is </w:t>
      </w:r>
      <w:r w:rsidR="00FA2A2C">
        <w:rPr>
          <w:rFonts w:ascii="Times New Roman" w:hAnsi="Times New Roman" w:cs="Times New Roman"/>
          <w:sz w:val="24"/>
          <w:szCs w:val="24"/>
        </w:rPr>
        <w:t xml:space="preserve">an </w:t>
      </w:r>
      <w:r w:rsidR="0033217D" w:rsidRPr="00FE71CD">
        <w:rPr>
          <w:rFonts w:ascii="Times New Roman" w:hAnsi="Times New Roman" w:cs="Times New Roman"/>
          <w:sz w:val="24"/>
          <w:szCs w:val="24"/>
        </w:rPr>
        <w:t xml:space="preserve">urgent need to change the prevailing regulatory and policy systems. </w:t>
      </w:r>
      <w:r w:rsidRPr="00FE71CD">
        <w:rPr>
          <w:rFonts w:ascii="Times New Roman" w:hAnsi="Times New Roman" w:cs="Times New Roman"/>
          <w:sz w:val="24"/>
          <w:szCs w:val="24"/>
        </w:rPr>
        <w:t>Therefore, it is incumbent upon all the stakeholders t</w:t>
      </w:r>
      <w:r w:rsidR="007F1E86" w:rsidRPr="00FE71CD">
        <w:rPr>
          <w:rFonts w:ascii="Times New Roman" w:hAnsi="Times New Roman" w:cs="Times New Roman"/>
          <w:sz w:val="24"/>
          <w:szCs w:val="24"/>
        </w:rPr>
        <w:t>o have an integrated approach in</w:t>
      </w:r>
      <w:r w:rsidRPr="00FE71CD">
        <w:rPr>
          <w:rFonts w:ascii="Times New Roman" w:hAnsi="Times New Roman" w:cs="Times New Roman"/>
          <w:sz w:val="24"/>
          <w:szCs w:val="24"/>
        </w:rPr>
        <w:t xml:space="preserve"> addressing this issue.</w:t>
      </w:r>
      <w:r>
        <w:rPr>
          <w:rFonts w:ascii="Times New Roman" w:hAnsi="Times New Roman" w:cs="Times New Roman"/>
          <w:sz w:val="24"/>
          <w:szCs w:val="24"/>
        </w:rPr>
        <w:t xml:space="preserve"> </w:t>
      </w:r>
    </w:p>
    <w:p w:rsidR="00FA2A2C" w:rsidRDefault="00672379" w:rsidP="00FA2A2C">
      <w:pPr>
        <w:spacing w:line="480" w:lineRule="auto"/>
        <w:ind w:firstLine="720"/>
        <w:jc w:val="both"/>
        <w:rPr>
          <w:rFonts w:ascii="Times New Roman" w:hAnsi="Times New Roman" w:cs="Times New Roman"/>
          <w:sz w:val="24"/>
          <w:szCs w:val="24"/>
        </w:rPr>
      </w:pPr>
      <w:r w:rsidRPr="00FE71CD">
        <w:rPr>
          <w:rFonts w:ascii="Times New Roman" w:hAnsi="Times New Roman" w:cs="Times New Roman"/>
          <w:sz w:val="24"/>
          <w:szCs w:val="24"/>
        </w:rPr>
        <w:t xml:space="preserve">Under the commitment towards Canada's 2050 agenda, I am inclined to present this paper to </w:t>
      </w:r>
      <w:r w:rsidR="004B0CC1" w:rsidRPr="00FE71CD">
        <w:rPr>
          <w:rFonts w:ascii="Times New Roman" w:hAnsi="Times New Roman" w:cs="Times New Roman"/>
          <w:sz w:val="24"/>
          <w:szCs w:val="24"/>
        </w:rPr>
        <w:t xml:space="preserve">the ministry of energy </w:t>
      </w:r>
      <w:r w:rsidRPr="00FE71CD">
        <w:rPr>
          <w:rFonts w:ascii="Times New Roman" w:hAnsi="Times New Roman" w:cs="Times New Roman"/>
          <w:sz w:val="24"/>
          <w:szCs w:val="24"/>
        </w:rPr>
        <w:t xml:space="preserve">to contribute to the acceleration of clean energy transition process. As an institution </w:t>
      </w:r>
      <w:r w:rsidR="007F1E86" w:rsidRPr="00FE71CD">
        <w:rPr>
          <w:rFonts w:ascii="Times New Roman" w:hAnsi="Times New Roman" w:cs="Times New Roman"/>
          <w:sz w:val="24"/>
          <w:szCs w:val="24"/>
        </w:rPr>
        <w:t>in charge of all the country's energy issues and design policies for various engagements, while receiving funding for projects</w:t>
      </w:r>
      <w:r w:rsidRPr="00FE71CD">
        <w:rPr>
          <w:rFonts w:ascii="Times New Roman" w:hAnsi="Times New Roman" w:cs="Times New Roman"/>
          <w:sz w:val="24"/>
          <w:szCs w:val="24"/>
        </w:rPr>
        <w:t>, I believe this paper will stand on solid</w:t>
      </w:r>
      <w:r w:rsidRPr="00FE71CD">
        <w:rPr>
          <w:rFonts w:ascii="Times New Roman" w:hAnsi="Times New Roman" w:cs="Times New Roman"/>
          <w:sz w:val="24"/>
          <w:szCs w:val="24"/>
        </w:rPr>
        <w:t xml:space="preserve"> ground as part of this </w:t>
      </w:r>
      <w:r w:rsidR="00FE4099" w:rsidRPr="00FE71CD">
        <w:rPr>
          <w:rFonts w:ascii="Times New Roman" w:hAnsi="Times New Roman" w:cs="Times New Roman"/>
          <w:sz w:val="24"/>
          <w:szCs w:val="24"/>
        </w:rPr>
        <w:t>continuer’s</w:t>
      </w:r>
      <w:r w:rsidRPr="00FE71CD">
        <w:rPr>
          <w:rFonts w:ascii="Times New Roman" w:hAnsi="Times New Roman" w:cs="Times New Roman"/>
          <w:sz w:val="24"/>
          <w:szCs w:val="24"/>
        </w:rPr>
        <w:t xml:space="preserve"> engagement. </w:t>
      </w:r>
      <w:r w:rsidR="00BC2321" w:rsidRPr="00FE71CD">
        <w:rPr>
          <w:rFonts w:ascii="Times New Roman" w:hAnsi="Times New Roman" w:cs="Times New Roman"/>
          <w:sz w:val="24"/>
          <w:szCs w:val="24"/>
        </w:rPr>
        <w:t xml:space="preserve">There is a need for immediate change in energy trends across the world, and particularly in </w:t>
      </w:r>
      <w:r w:rsidR="00FE4099" w:rsidRPr="00FE71CD">
        <w:rPr>
          <w:rFonts w:ascii="Times New Roman" w:hAnsi="Times New Roman" w:cs="Times New Roman"/>
          <w:sz w:val="24"/>
          <w:szCs w:val="24"/>
        </w:rPr>
        <w:t>Canada, for this to happen; I believe that policies and measures available to influence the use of renewa</w:t>
      </w:r>
      <w:r w:rsidR="00D5044D" w:rsidRPr="00FE71CD">
        <w:rPr>
          <w:rFonts w:ascii="Times New Roman" w:hAnsi="Times New Roman" w:cs="Times New Roman"/>
          <w:sz w:val="24"/>
          <w:szCs w:val="24"/>
        </w:rPr>
        <w:t>ble energy require urgent attention</w:t>
      </w:r>
      <w:r w:rsidR="00FE4099" w:rsidRPr="00FE71CD">
        <w:rPr>
          <w:rFonts w:ascii="Times New Roman" w:hAnsi="Times New Roman" w:cs="Times New Roman"/>
          <w:sz w:val="24"/>
          <w:szCs w:val="24"/>
        </w:rPr>
        <w:t>.</w:t>
      </w:r>
      <w:r w:rsidR="00BC2321" w:rsidRPr="00FE71CD">
        <w:rPr>
          <w:rFonts w:ascii="Times New Roman" w:hAnsi="Times New Roman" w:cs="Times New Roman"/>
          <w:sz w:val="24"/>
          <w:szCs w:val="24"/>
        </w:rPr>
        <w:t xml:space="preserve"> </w:t>
      </w:r>
    </w:p>
    <w:p w:rsidR="00FE71CD" w:rsidRDefault="00672379" w:rsidP="00FA2A2C">
      <w:pPr>
        <w:spacing w:line="480" w:lineRule="auto"/>
        <w:ind w:firstLine="720"/>
        <w:jc w:val="both"/>
        <w:rPr>
          <w:rFonts w:ascii="Times New Roman" w:hAnsi="Times New Roman" w:cs="Times New Roman"/>
          <w:sz w:val="24"/>
          <w:szCs w:val="24"/>
        </w:rPr>
      </w:pPr>
      <w:r w:rsidRPr="00FE71CD">
        <w:rPr>
          <w:rFonts w:ascii="Times New Roman" w:hAnsi="Times New Roman" w:cs="Times New Roman"/>
          <w:sz w:val="24"/>
          <w:szCs w:val="24"/>
        </w:rPr>
        <w:t xml:space="preserve">Some </w:t>
      </w:r>
      <w:r w:rsidR="004B0CC1" w:rsidRPr="00FE71CD">
        <w:rPr>
          <w:rFonts w:ascii="Times New Roman" w:hAnsi="Times New Roman" w:cs="Times New Roman"/>
          <w:sz w:val="24"/>
          <w:szCs w:val="24"/>
        </w:rPr>
        <w:t>of the best policies that the ministry could use are</w:t>
      </w:r>
      <w:r w:rsidRPr="00FE71CD">
        <w:rPr>
          <w:rFonts w:ascii="Times New Roman" w:hAnsi="Times New Roman" w:cs="Times New Roman"/>
          <w:sz w:val="24"/>
          <w:szCs w:val="24"/>
        </w:rPr>
        <w:t xml:space="preserve"> and are not limited to rewarding power generations, self-consumption, tax benefits, and waiving the capital to private investors</w:t>
      </w:r>
      <w:r w:rsidR="0000797D" w:rsidRPr="00FE71CD">
        <w:rPr>
          <w:rFonts w:ascii="Times New Roman" w:hAnsi="Times New Roman" w:cs="Times New Roman"/>
          <w:sz w:val="24"/>
          <w:szCs w:val="24"/>
        </w:rPr>
        <w:t>. The energy transition is a multi-actor process influenced by various actors in the economy and with each one playing a particular role</w:t>
      </w:r>
      <w:r w:rsidR="00976513" w:rsidRPr="00FE71CD">
        <w:rPr>
          <w:rFonts w:ascii="Times New Roman" w:hAnsi="Times New Roman" w:cs="Times New Roman"/>
          <w:sz w:val="24"/>
          <w:szCs w:val="24"/>
        </w:rPr>
        <w:t xml:space="preserve"> (Verbong &amp; Loorbach, 2012)</w:t>
      </w:r>
      <w:r w:rsidR="0000797D" w:rsidRPr="00FE71CD">
        <w:rPr>
          <w:rFonts w:ascii="Times New Roman" w:hAnsi="Times New Roman" w:cs="Times New Roman"/>
          <w:sz w:val="24"/>
          <w:szCs w:val="24"/>
        </w:rPr>
        <w:t xml:space="preserve">. It is imperative to underscore the various roles each play within the environment before getting into the various policy issues related to the process. This process involves the government as primary policymakers, the market, which </w:t>
      </w:r>
      <w:proofErr w:type="gramStart"/>
      <w:r w:rsidR="0000797D" w:rsidRPr="00FE71CD">
        <w:rPr>
          <w:rFonts w:ascii="Times New Roman" w:hAnsi="Times New Roman" w:cs="Times New Roman"/>
          <w:sz w:val="24"/>
          <w:szCs w:val="24"/>
        </w:rPr>
        <w:t>is</w:t>
      </w:r>
      <w:proofErr w:type="gramEnd"/>
      <w:r w:rsidR="0000797D" w:rsidRPr="00FE71CD">
        <w:rPr>
          <w:rFonts w:ascii="Times New Roman" w:hAnsi="Times New Roman" w:cs="Times New Roman"/>
          <w:sz w:val="24"/>
          <w:szCs w:val="24"/>
        </w:rPr>
        <w:t xml:space="preserve"> the environmental conditions that </w:t>
      </w:r>
      <w:r w:rsidR="00E45713" w:rsidRPr="00FE71CD">
        <w:rPr>
          <w:rFonts w:ascii="Times New Roman" w:hAnsi="Times New Roman" w:cs="Times New Roman"/>
          <w:sz w:val="24"/>
          <w:szCs w:val="24"/>
        </w:rPr>
        <w:t>influence</w:t>
      </w:r>
      <w:r w:rsidR="0000797D" w:rsidRPr="00FE71CD">
        <w:rPr>
          <w:rFonts w:ascii="Times New Roman" w:hAnsi="Times New Roman" w:cs="Times New Roman"/>
          <w:sz w:val="24"/>
          <w:szCs w:val="24"/>
        </w:rPr>
        <w:t xml:space="preserve"> the transition process. The</w:t>
      </w:r>
      <w:r w:rsidR="00E45713" w:rsidRPr="00FE71CD">
        <w:rPr>
          <w:rFonts w:ascii="Times New Roman" w:hAnsi="Times New Roman" w:cs="Times New Roman"/>
          <w:sz w:val="24"/>
          <w:szCs w:val="24"/>
        </w:rPr>
        <w:t xml:space="preserve"> </w:t>
      </w:r>
      <w:r w:rsidR="0000797D" w:rsidRPr="00FE71CD">
        <w:rPr>
          <w:rFonts w:ascii="Times New Roman" w:hAnsi="Times New Roman" w:cs="Times New Roman"/>
          <w:sz w:val="24"/>
          <w:szCs w:val="24"/>
        </w:rPr>
        <w:t xml:space="preserve">public and the traditional energy industry are also key players in the process. </w:t>
      </w:r>
    </w:p>
    <w:p w:rsidR="00FA2A2C" w:rsidRDefault="00672379" w:rsidP="00FA2A2C">
      <w:pPr>
        <w:spacing w:line="480" w:lineRule="auto"/>
        <w:ind w:firstLine="720"/>
        <w:jc w:val="both"/>
        <w:rPr>
          <w:rFonts w:ascii="Times New Roman" w:hAnsi="Times New Roman" w:cs="Times New Roman"/>
          <w:sz w:val="24"/>
          <w:szCs w:val="24"/>
        </w:rPr>
      </w:pPr>
      <w:r w:rsidRPr="00FE71CD">
        <w:rPr>
          <w:rFonts w:ascii="Times New Roman" w:hAnsi="Times New Roman" w:cs="Times New Roman"/>
          <w:sz w:val="24"/>
          <w:szCs w:val="24"/>
        </w:rPr>
        <w:lastRenderedPageBreak/>
        <w:t>Fi</w:t>
      </w:r>
      <w:r w:rsidRPr="00FE71CD">
        <w:rPr>
          <w:rFonts w:ascii="Times New Roman" w:hAnsi="Times New Roman" w:cs="Times New Roman"/>
          <w:sz w:val="24"/>
          <w:szCs w:val="24"/>
        </w:rPr>
        <w:t xml:space="preserve">rst, the government and its agencies </w:t>
      </w:r>
      <w:r w:rsidR="00E45713" w:rsidRPr="00FE71CD">
        <w:rPr>
          <w:rFonts w:ascii="Times New Roman" w:hAnsi="Times New Roman" w:cs="Times New Roman"/>
          <w:sz w:val="24"/>
          <w:szCs w:val="24"/>
        </w:rPr>
        <w:t>provide and</w:t>
      </w:r>
      <w:r w:rsidR="00094090" w:rsidRPr="00FE71CD">
        <w:rPr>
          <w:rFonts w:ascii="Times New Roman" w:hAnsi="Times New Roman" w:cs="Times New Roman"/>
          <w:sz w:val="24"/>
          <w:szCs w:val="24"/>
        </w:rPr>
        <w:t xml:space="preserve"> initiate various policies</w:t>
      </w:r>
      <w:r w:rsidR="00E45713" w:rsidRPr="00FE71CD">
        <w:rPr>
          <w:rFonts w:ascii="Times New Roman" w:hAnsi="Times New Roman" w:cs="Times New Roman"/>
          <w:sz w:val="24"/>
          <w:szCs w:val="24"/>
        </w:rPr>
        <w:t xml:space="preserve">. </w:t>
      </w:r>
      <w:r w:rsidR="0063107D" w:rsidRPr="00FE71CD">
        <w:rPr>
          <w:rFonts w:ascii="Times New Roman" w:hAnsi="Times New Roman" w:cs="Times New Roman"/>
          <w:sz w:val="24"/>
          <w:szCs w:val="24"/>
        </w:rPr>
        <w:t>These policies provide support for the businesses and influence</w:t>
      </w:r>
      <w:r w:rsidR="00E45713" w:rsidRPr="00FE71CD">
        <w:rPr>
          <w:rFonts w:ascii="Times New Roman" w:hAnsi="Times New Roman" w:cs="Times New Roman"/>
          <w:sz w:val="24"/>
          <w:szCs w:val="24"/>
        </w:rPr>
        <w:t xml:space="preserve"> the change from non-</w:t>
      </w:r>
      <w:r w:rsidR="00F75CDD" w:rsidRPr="00FE71CD">
        <w:rPr>
          <w:rFonts w:ascii="Times New Roman" w:hAnsi="Times New Roman" w:cs="Times New Roman"/>
          <w:sz w:val="24"/>
          <w:szCs w:val="24"/>
        </w:rPr>
        <w:t>renewable</w:t>
      </w:r>
      <w:r w:rsidR="00E45713" w:rsidRPr="00FE71CD">
        <w:rPr>
          <w:rFonts w:ascii="Times New Roman" w:hAnsi="Times New Roman" w:cs="Times New Roman"/>
          <w:sz w:val="24"/>
          <w:szCs w:val="24"/>
        </w:rPr>
        <w:t xml:space="preserve"> to </w:t>
      </w:r>
      <w:r w:rsidR="00F75CDD" w:rsidRPr="00FE71CD">
        <w:rPr>
          <w:rFonts w:ascii="Times New Roman" w:hAnsi="Times New Roman" w:cs="Times New Roman"/>
          <w:sz w:val="24"/>
          <w:szCs w:val="24"/>
        </w:rPr>
        <w:t>renewable</w:t>
      </w:r>
      <w:r w:rsidR="00E45713" w:rsidRPr="00FE71CD">
        <w:rPr>
          <w:rFonts w:ascii="Times New Roman" w:hAnsi="Times New Roman" w:cs="Times New Roman"/>
          <w:sz w:val="24"/>
          <w:szCs w:val="24"/>
        </w:rPr>
        <w:t xml:space="preserve"> energies; this it does by creating a </w:t>
      </w:r>
      <w:proofErr w:type="gramStart"/>
      <w:r w:rsidR="00E45713" w:rsidRPr="00FE71CD">
        <w:rPr>
          <w:rFonts w:ascii="Times New Roman" w:hAnsi="Times New Roman" w:cs="Times New Roman"/>
          <w:sz w:val="24"/>
          <w:szCs w:val="24"/>
        </w:rPr>
        <w:t>conducive</w:t>
      </w:r>
      <w:proofErr w:type="gramEnd"/>
      <w:r w:rsidR="00E45713" w:rsidRPr="00FE71CD">
        <w:rPr>
          <w:rFonts w:ascii="Times New Roman" w:hAnsi="Times New Roman" w:cs="Times New Roman"/>
          <w:sz w:val="24"/>
          <w:szCs w:val="24"/>
        </w:rPr>
        <w:t xml:space="preserve"> environment </w:t>
      </w:r>
      <w:r w:rsidR="00F75CDD" w:rsidRPr="00FE71CD">
        <w:rPr>
          <w:rFonts w:ascii="Times New Roman" w:hAnsi="Times New Roman" w:cs="Times New Roman"/>
          <w:sz w:val="24"/>
          <w:szCs w:val="24"/>
        </w:rPr>
        <w:t>for</w:t>
      </w:r>
      <w:r w:rsidR="00E45713" w:rsidRPr="00FE71CD">
        <w:rPr>
          <w:rFonts w:ascii="Times New Roman" w:hAnsi="Times New Roman" w:cs="Times New Roman"/>
          <w:sz w:val="24"/>
          <w:szCs w:val="24"/>
        </w:rPr>
        <w:t xml:space="preserve"> the </w:t>
      </w:r>
      <w:r w:rsidR="00F75CDD" w:rsidRPr="00FE71CD">
        <w:rPr>
          <w:rFonts w:ascii="Times New Roman" w:hAnsi="Times New Roman" w:cs="Times New Roman"/>
          <w:sz w:val="24"/>
          <w:szCs w:val="24"/>
        </w:rPr>
        <w:t>investment</w:t>
      </w:r>
      <w:r w:rsidR="00E45713" w:rsidRPr="00FE71CD">
        <w:rPr>
          <w:rFonts w:ascii="Times New Roman" w:hAnsi="Times New Roman" w:cs="Times New Roman"/>
          <w:sz w:val="24"/>
          <w:szCs w:val="24"/>
        </w:rPr>
        <w:t xml:space="preserve"> in non-renewable </w:t>
      </w:r>
      <w:r w:rsidR="0063107D" w:rsidRPr="00FE71CD">
        <w:rPr>
          <w:rFonts w:ascii="Times New Roman" w:hAnsi="Times New Roman" w:cs="Times New Roman"/>
          <w:sz w:val="24"/>
          <w:szCs w:val="24"/>
        </w:rPr>
        <w:t>energies</w:t>
      </w:r>
      <w:r w:rsidR="0097423D" w:rsidRPr="00FE71CD">
        <w:rPr>
          <w:rFonts w:ascii="Times New Roman" w:hAnsi="Times New Roman" w:cs="Times New Roman"/>
          <w:sz w:val="24"/>
          <w:szCs w:val="24"/>
        </w:rPr>
        <w:t xml:space="preserve"> (Tanzi &amp; </w:t>
      </w:r>
      <w:proofErr w:type="spellStart"/>
      <w:r w:rsidR="0097423D" w:rsidRPr="00FE71CD">
        <w:rPr>
          <w:rFonts w:ascii="Times New Roman" w:hAnsi="Times New Roman" w:cs="Times New Roman"/>
          <w:sz w:val="24"/>
          <w:szCs w:val="24"/>
        </w:rPr>
        <w:t>Tsibouris</w:t>
      </w:r>
      <w:proofErr w:type="spellEnd"/>
      <w:r w:rsidR="0097423D" w:rsidRPr="00FE71CD">
        <w:rPr>
          <w:rFonts w:ascii="Times New Roman" w:hAnsi="Times New Roman" w:cs="Times New Roman"/>
          <w:sz w:val="24"/>
          <w:szCs w:val="24"/>
        </w:rPr>
        <w:t>, 2001)</w:t>
      </w:r>
      <w:r w:rsidR="0063107D" w:rsidRPr="00FE71CD">
        <w:rPr>
          <w:rFonts w:ascii="Times New Roman" w:hAnsi="Times New Roman" w:cs="Times New Roman"/>
          <w:sz w:val="24"/>
          <w:szCs w:val="24"/>
        </w:rPr>
        <w:t xml:space="preserve">. </w:t>
      </w:r>
      <w:r w:rsidR="00F75CDD" w:rsidRPr="00FE71CD">
        <w:rPr>
          <w:rFonts w:ascii="Times New Roman" w:hAnsi="Times New Roman" w:cs="Times New Roman"/>
          <w:sz w:val="24"/>
          <w:szCs w:val="24"/>
        </w:rPr>
        <w:t xml:space="preserve">The civil society, which is the public, </w:t>
      </w:r>
      <w:r w:rsidR="00565BEA" w:rsidRPr="00FE71CD">
        <w:rPr>
          <w:rFonts w:ascii="Times New Roman" w:hAnsi="Times New Roman" w:cs="Times New Roman"/>
          <w:sz w:val="24"/>
          <w:szCs w:val="24"/>
        </w:rPr>
        <w:t>is the next player</w:t>
      </w:r>
      <w:r w:rsidR="00F75CDD" w:rsidRPr="00FE71CD">
        <w:rPr>
          <w:rFonts w:ascii="Times New Roman" w:hAnsi="Times New Roman" w:cs="Times New Roman"/>
          <w:sz w:val="24"/>
          <w:szCs w:val="24"/>
        </w:rPr>
        <w:t xml:space="preserve"> in the transition process. </w:t>
      </w:r>
      <w:r w:rsidR="00565BEA" w:rsidRPr="00FE71CD">
        <w:rPr>
          <w:rFonts w:ascii="Times New Roman" w:hAnsi="Times New Roman" w:cs="Times New Roman"/>
          <w:sz w:val="24"/>
          <w:szCs w:val="24"/>
        </w:rPr>
        <w:t>This group is</w:t>
      </w:r>
      <w:r w:rsidR="00F75CDD" w:rsidRPr="00FE71CD">
        <w:rPr>
          <w:rFonts w:ascii="Times New Roman" w:hAnsi="Times New Roman" w:cs="Times New Roman"/>
          <w:sz w:val="24"/>
          <w:szCs w:val="24"/>
        </w:rPr>
        <w:t xml:space="preserve"> crucial for the reception of the development in energy transition; they may welcome or refuse the socio-technical change. </w:t>
      </w:r>
      <w:r w:rsidR="00565BEA" w:rsidRPr="00FE71CD">
        <w:rPr>
          <w:rFonts w:ascii="Times New Roman" w:hAnsi="Times New Roman" w:cs="Times New Roman"/>
          <w:sz w:val="24"/>
          <w:szCs w:val="24"/>
        </w:rPr>
        <w:t>Society, through the massive social awareness campaigns, could aspire for a safe environment and a green life. Therefore, they support the use of renewable energies; protest the exploitation of natural resources for the creation of non-renewable energies like oil and natural gas.</w:t>
      </w:r>
    </w:p>
    <w:p w:rsidR="00B658BA" w:rsidRDefault="00B658BA" w:rsidP="00FA2A2C">
      <w:pPr>
        <w:spacing w:line="480" w:lineRule="auto"/>
        <w:ind w:firstLine="720"/>
        <w:jc w:val="both"/>
        <w:rPr>
          <w:rFonts w:ascii="Times New Roman" w:hAnsi="Times New Roman" w:cs="Times New Roman"/>
          <w:sz w:val="24"/>
          <w:szCs w:val="24"/>
        </w:rPr>
      </w:pPr>
    </w:p>
    <w:p w:rsidR="00FA2A2C" w:rsidRDefault="00672379" w:rsidP="00FA2A2C">
      <w:pPr>
        <w:spacing w:line="480" w:lineRule="auto"/>
        <w:ind w:firstLine="720"/>
        <w:jc w:val="both"/>
        <w:rPr>
          <w:rFonts w:ascii="Times New Roman" w:hAnsi="Times New Roman" w:cs="Times New Roman"/>
          <w:sz w:val="24"/>
          <w:szCs w:val="24"/>
        </w:rPr>
      </w:pPr>
      <w:r w:rsidRPr="00FE71CD">
        <w:rPr>
          <w:rFonts w:ascii="Times New Roman" w:hAnsi="Times New Roman" w:cs="Times New Roman"/>
          <w:sz w:val="24"/>
          <w:szCs w:val="24"/>
        </w:rPr>
        <w:t xml:space="preserve">The next player in the </w:t>
      </w:r>
      <w:r w:rsidR="00A05F94" w:rsidRPr="00FE71CD">
        <w:rPr>
          <w:rFonts w:ascii="Times New Roman" w:hAnsi="Times New Roman" w:cs="Times New Roman"/>
          <w:sz w:val="24"/>
          <w:szCs w:val="24"/>
        </w:rPr>
        <w:t>market, which comprises</w:t>
      </w:r>
      <w:r w:rsidR="0063107D" w:rsidRPr="00FE71CD">
        <w:rPr>
          <w:rFonts w:ascii="Times New Roman" w:hAnsi="Times New Roman" w:cs="Times New Roman"/>
          <w:sz w:val="24"/>
          <w:szCs w:val="24"/>
        </w:rPr>
        <w:t xml:space="preserve"> companies, develops</w:t>
      </w:r>
      <w:r w:rsidRPr="00FE71CD">
        <w:rPr>
          <w:rFonts w:ascii="Times New Roman" w:hAnsi="Times New Roman" w:cs="Times New Roman"/>
          <w:sz w:val="24"/>
          <w:szCs w:val="24"/>
        </w:rPr>
        <w:t xml:space="preserve"> new product</w:t>
      </w:r>
      <w:r w:rsidR="00A05F94" w:rsidRPr="00FE71CD">
        <w:rPr>
          <w:rFonts w:ascii="Times New Roman" w:hAnsi="Times New Roman" w:cs="Times New Roman"/>
          <w:sz w:val="24"/>
          <w:szCs w:val="24"/>
        </w:rPr>
        <w:t>s and services by using renewable energies. It also comprises consumers who continuously consume renewable energies and express a resounding demand for renewable energies in the market</w:t>
      </w:r>
      <w:r w:rsidR="0097423D" w:rsidRPr="00FE71CD">
        <w:rPr>
          <w:rFonts w:ascii="Times New Roman" w:hAnsi="Times New Roman" w:cs="Times New Roman"/>
          <w:sz w:val="24"/>
          <w:szCs w:val="24"/>
        </w:rPr>
        <w:t>,</w:t>
      </w:r>
      <w:r w:rsidR="00A05F94" w:rsidRPr="00FE71CD">
        <w:rPr>
          <w:rFonts w:ascii="Times New Roman" w:hAnsi="Times New Roman" w:cs="Times New Roman"/>
          <w:sz w:val="24"/>
          <w:szCs w:val="24"/>
        </w:rPr>
        <w:t xml:space="preserve"> thereby presenting these types of energy as attractive and desirable compared to non-renewable energies. There are other actors and factors involved in the transition process, including technological advancement, globalization, the need for sustainable means of living, science, and research. </w:t>
      </w:r>
      <w:r w:rsidR="009A2DB2" w:rsidRPr="00FE71CD">
        <w:rPr>
          <w:rFonts w:ascii="Times New Roman" w:hAnsi="Times New Roman" w:cs="Times New Roman"/>
          <w:sz w:val="24"/>
          <w:szCs w:val="24"/>
        </w:rPr>
        <w:t>It is essential to look at the potential barriers that could limit the transition process; the ministry needs to understand that these barriers have influenced the production and distribution of renewable resource</w:t>
      </w:r>
      <w:r w:rsidR="006152AF" w:rsidRPr="00FE71CD">
        <w:rPr>
          <w:rFonts w:ascii="Times New Roman" w:hAnsi="Times New Roman" w:cs="Times New Roman"/>
          <w:sz w:val="24"/>
          <w:szCs w:val="24"/>
        </w:rPr>
        <w:t>s (Thollander et al., 2010)</w:t>
      </w:r>
      <w:r w:rsidR="009A2DB2" w:rsidRPr="00FE71CD">
        <w:rPr>
          <w:rFonts w:ascii="Times New Roman" w:hAnsi="Times New Roman" w:cs="Times New Roman"/>
          <w:sz w:val="24"/>
          <w:szCs w:val="24"/>
        </w:rPr>
        <w:t xml:space="preserve">. </w:t>
      </w:r>
    </w:p>
    <w:p w:rsidR="009A2DB2" w:rsidRPr="00FE71CD" w:rsidRDefault="00672379" w:rsidP="00FA2A2C">
      <w:pPr>
        <w:spacing w:line="480" w:lineRule="auto"/>
        <w:ind w:firstLine="720"/>
        <w:jc w:val="both"/>
        <w:rPr>
          <w:rFonts w:ascii="Times New Roman" w:hAnsi="Times New Roman" w:cs="Times New Roman"/>
          <w:sz w:val="24"/>
          <w:szCs w:val="24"/>
        </w:rPr>
      </w:pPr>
      <w:r w:rsidRPr="00FE71CD">
        <w:rPr>
          <w:rFonts w:ascii="Times New Roman" w:hAnsi="Times New Roman" w:cs="Times New Roman"/>
          <w:sz w:val="24"/>
          <w:szCs w:val="24"/>
        </w:rPr>
        <w:t xml:space="preserve">First, the ministry needs to look into the cost and pricing involved in the renewable energy industry. The cost of production and setting up of equipment and </w:t>
      </w:r>
      <w:r w:rsidRPr="00FE71CD">
        <w:rPr>
          <w:rFonts w:ascii="Times New Roman" w:hAnsi="Times New Roman" w:cs="Times New Roman"/>
          <w:sz w:val="24"/>
          <w:szCs w:val="24"/>
        </w:rPr>
        <w:t xml:space="preserve">technology are generally high. These costs are manifested in the following ways; high transaction cost in the </w:t>
      </w:r>
      <w:r w:rsidRPr="00FE71CD">
        <w:rPr>
          <w:rFonts w:ascii="Times New Roman" w:hAnsi="Times New Roman" w:cs="Times New Roman"/>
          <w:sz w:val="24"/>
          <w:szCs w:val="24"/>
        </w:rPr>
        <w:lastRenderedPageBreak/>
        <w:t>setting up of renewable energy pro</w:t>
      </w:r>
      <w:r w:rsidR="00A5297D" w:rsidRPr="00FE71CD">
        <w:rPr>
          <w:rFonts w:ascii="Times New Roman" w:hAnsi="Times New Roman" w:cs="Times New Roman"/>
          <w:sz w:val="24"/>
          <w:szCs w:val="24"/>
        </w:rPr>
        <w:t>ject, high initial capital cost</w:t>
      </w:r>
      <w:r w:rsidRPr="00FE71CD">
        <w:rPr>
          <w:rFonts w:ascii="Times New Roman" w:hAnsi="Times New Roman" w:cs="Times New Roman"/>
          <w:sz w:val="24"/>
          <w:szCs w:val="24"/>
        </w:rPr>
        <w:t>, renewable energy plants require a higher cost in terms of importation of techno</w:t>
      </w:r>
      <w:r w:rsidRPr="00FE71CD">
        <w:rPr>
          <w:rFonts w:ascii="Times New Roman" w:hAnsi="Times New Roman" w:cs="Times New Roman"/>
          <w:sz w:val="24"/>
          <w:szCs w:val="24"/>
        </w:rPr>
        <w:t xml:space="preserve">logies required. Secondly, the legal challenge presents massive paperwork for these investors, just like </w:t>
      </w:r>
      <w:r w:rsidR="00A5297D" w:rsidRPr="00FE71CD">
        <w:rPr>
          <w:rFonts w:ascii="Times New Roman" w:hAnsi="Times New Roman" w:cs="Times New Roman"/>
          <w:sz w:val="24"/>
          <w:szCs w:val="24"/>
        </w:rPr>
        <w:t>any other investor. This is</w:t>
      </w:r>
      <w:r w:rsidRPr="00FE71CD">
        <w:rPr>
          <w:rFonts w:ascii="Times New Roman" w:hAnsi="Times New Roman" w:cs="Times New Roman"/>
          <w:sz w:val="24"/>
          <w:szCs w:val="24"/>
        </w:rPr>
        <w:t xml:space="preserve"> evident in the transmission access problem, liability insurance requirements, interconnection requirements, and the restric</w:t>
      </w:r>
      <w:r w:rsidRPr="00FE71CD">
        <w:rPr>
          <w:rFonts w:ascii="Times New Roman" w:hAnsi="Times New Roman" w:cs="Times New Roman"/>
          <w:sz w:val="24"/>
          <w:szCs w:val="24"/>
        </w:rPr>
        <w:t>tions of a site for co</w:t>
      </w:r>
      <w:r w:rsidR="00A5297D" w:rsidRPr="00FE71CD">
        <w:rPr>
          <w:rFonts w:ascii="Times New Roman" w:hAnsi="Times New Roman" w:cs="Times New Roman"/>
          <w:sz w:val="24"/>
          <w:szCs w:val="24"/>
        </w:rPr>
        <w:t>nstruction.</w:t>
      </w:r>
    </w:p>
    <w:p w:rsidR="00FA2A2C" w:rsidRDefault="00672379" w:rsidP="00FA2A2C">
      <w:pPr>
        <w:spacing w:line="480" w:lineRule="auto"/>
        <w:ind w:firstLine="720"/>
        <w:jc w:val="both"/>
        <w:rPr>
          <w:rFonts w:ascii="Times New Roman" w:hAnsi="Times New Roman" w:cs="Times New Roman"/>
          <w:sz w:val="24"/>
          <w:szCs w:val="24"/>
        </w:rPr>
      </w:pPr>
      <w:r w:rsidRPr="00FE71CD">
        <w:rPr>
          <w:rFonts w:ascii="Times New Roman" w:hAnsi="Times New Roman" w:cs="Times New Roman"/>
          <w:sz w:val="24"/>
          <w:szCs w:val="24"/>
        </w:rPr>
        <w:t>Despite the strides being made in the energy sector by various stakeholders in the transitioning of the energy from the non-renewable to</w:t>
      </w:r>
      <w:r w:rsidR="00DB4D4B" w:rsidRPr="00FE71CD">
        <w:rPr>
          <w:rFonts w:ascii="Times New Roman" w:hAnsi="Times New Roman" w:cs="Times New Roman"/>
          <w:sz w:val="24"/>
          <w:szCs w:val="24"/>
        </w:rPr>
        <w:t xml:space="preserve"> the renewable forms, a </w:t>
      </w:r>
      <w:r w:rsidRPr="00FE71CD">
        <w:rPr>
          <w:rFonts w:ascii="Times New Roman" w:hAnsi="Times New Roman" w:cs="Times New Roman"/>
          <w:sz w:val="24"/>
          <w:szCs w:val="24"/>
        </w:rPr>
        <w:t>few hiccups are experienced by specific industries. However, w</w:t>
      </w:r>
      <w:r w:rsidRPr="00FE71CD">
        <w:rPr>
          <w:rFonts w:ascii="Times New Roman" w:hAnsi="Times New Roman" w:cs="Times New Roman"/>
          <w:sz w:val="24"/>
          <w:szCs w:val="24"/>
        </w:rPr>
        <w:t xml:space="preserve">ith some of these policies considered, there are only better days ahead for </w:t>
      </w:r>
      <w:r w:rsidR="00BB69FB" w:rsidRPr="00FE71CD">
        <w:rPr>
          <w:rFonts w:ascii="Times New Roman" w:hAnsi="Times New Roman" w:cs="Times New Roman"/>
          <w:sz w:val="24"/>
          <w:szCs w:val="24"/>
        </w:rPr>
        <w:t>the</w:t>
      </w:r>
      <w:r w:rsidRPr="00FE71CD">
        <w:rPr>
          <w:rFonts w:ascii="Times New Roman" w:hAnsi="Times New Roman" w:cs="Times New Roman"/>
          <w:sz w:val="24"/>
          <w:szCs w:val="24"/>
        </w:rPr>
        <w:t xml:space="preserve"> industry, the general public, and much to change for the global world. </w:t>
      </w:r>
      <w:r w:rsidR="001B48C7" w:rsidRPr="00FE71CD">
        <w:rPr>
          <w:rFonts w:ascii="Times New Roman" w:hAnsi="Times New Roman" w:cs="Times New Roman"/>
          <w:sz w:val="24"/>
          <w:szCs w:val="24"/>
        </w:rPr>
        <w:t xml:space="preserve"> </w:t>
      </w:r>
      <w:r w:rsidR="00DD6FD0" w:rsidRPr="00FE71CD">
        <w:rPr>
          <w:rFonts w:ascii="Times New Roman" w:hAnsi="Times New Roman" w:cs="Times New Roman"/>
          <w:sz w:val="24"/>
          <w:szCs w:val="24"/>
        </w:rPr>
        <w:t>There</w:t>
      </w:r>
      <w:r w:rsidR="001B48C7" w:rsidRPr="00FE71CD">
        <w:rPr>
          <w:rFonts w:ascii="Times New Roman" w:hAnsi="Times New Roman" w:cs="Times New Roman"/>
          <w:sz w:val="24"/>
          <w:szCs w:val="24"/>
        </w:rPr>
        <w:t xml:space="preserve"> are different policies ranging from renewable energy, transport, emission reduction, and self-consumption policies, among others.</w:t>
      </w:r>
      <w:r w:rsidR="00DD6FD0" w:rsidRPr="00FE71CD">
        <w:rPr>
          <w:rFonts w:ascii="Times New Roman" w:hAnsi="Times New Roman" w:cs="Times New Roman"/>
          <w:sz w:val="24"/>
          <w:szCs w:val="24"/>
        </w:rPr>
        <w:t xml:space="preserve"> These policies are categorized </w:t>
      </w:r>
      <w:proofErr w:type="spellStart"/>
      <w:r w:rsidR="00DD6FD0" w:rsidRPr="00FE71CD">
        <w:rPr>
          <w:rFonts w:ascii="Times New Roman" w:hAnsi="Times New Roman" w:cs="Times New Roman"/>
          <w:sz w:val="24"/>
          <w:szCs w:val="24"/>
        </w:rPr>
        <w:t>under price</w:t>
      </w:r>
      <w:proofErr w:type="spellEnd"/>
      <w:r w:rsidR="00DD6FD0" w:rsidRPr="00FE71CD">
        <w:rPr>
          <w:rFonts w:ascii="Times New Roman" w:hAnsi="Times New Roman" w:cs="Times New Roman"/>
          <w:sz w:val="24"/>
          <w:szCs w:val="24"/>
        </w:rPr>
        <w:t>-based, quantity-based, consumer-based, and investment-based.</w:t>
      </w:r>
      <w:r w:rsidR="00461317" w:rsidRPr="00FE71CD">
        <w:rPr>
          <w:rFonts w:ascii="Times New Roman" w:hAnsi="Times New Roman" w:cs="Times New Roman"/>
          <w:sz w:val="24"/>
          <w:szCs w:val="24"/>
        </w:rPr>
        <w:t xml:space="preserve"> In the realization of a zero-net emission, many countries and industry players focus primarily on some important principles specific policies require to address.  </w:t>
      </w:r>
    </w:p>
    <w:p w:rsidR="00461317" w:rsidRDefault="00672379" w:rsidP="00B658BA">
      <w:pPr>
        <w:spacing w:line="480" w:lineRule="auto"/>
        <w:ind w:firstLine="720"/>
        <w:jc w:val="both"/>
        <w:rPr>
          <w:rFonts w:ascii="Times New Roman" w:hAnsi="Times New Roman" w:cs="Times New Roman"/>
          <w:sz w:val="24"/>
          <w:szCs w:val="24"/>
        </w:rPr>
      </w:pPr>
      <w:r w:rsidRPr="00FE71CD">
        <w:rPr>
          <w:rFonts w:ascii="Times New Roman" w:hAnsi="Times New Roman" w:cs="Times New Roman"/>
          <w:sz w:val="24"/>
          <w:szCs w:val="24"/>
        </w:rPr>
        <w:t>It would be vital, therefore, for the ministry to consider the following instruments in the adoption of the energy policies tailored towards renewable energy use; firstly</w:t>
      </w:r>
      <w:r w:rsidR="00DB4D4B" w:rsidRPr="00FE71CD">
        <w:rPr>
          <w:rFonts w:ascii="Times New Roman" w:hAnsi="Times New Roman" w:cs="Times New Roman"/>
          <w:sz w:val="24"/>
          <w:szCs w:val="24"/>
        </w:rPr>
        <w:t>,</w:t>
      </w:r>
      <w:r w:rsidRPr="00FE71CD">
        <w:rPr>
          <w:rFonts w:ascii="Times New Roman" w:hAnsi="Times New Roman" w:cs="Times New Roman"/>
          <w:sz w:val="24"/>
          <w:szCs w:val="24"/>
        </w:rPr>
        <w:t xml:space="preserve"> the policies should be able to focus on </w:t>
      </w:r>
      <w:r w:rsidRPr="00FE71CD">
        <w:rPr>
          <w:rFonts w:ascii="Times New Roman" w:hAnsi="Times New Roman" w:cs="Times New Roman"/>
          <w:sz w:val="24"/>
          <w:szCs w:val="24"/>
        </w:rPr>
        <w:t>the end-use sector; it should not be primarily focused on just generation of power</w:t>
      </w:r>
      <w:r w:rsidR="00DB4D4B" w:rsidRPr="00FE71CD">
        <w:rPr>
          <w:rFonts w:ascii="Times New Roman" w:hAnsi="Times New Roman" w:cs="Times New Roman"/>
          <w:sz w:val="24"/>
          <w:szCs w:val="24"/>
        </w:rPr>
        <w:t xml:space="preserve"> (Gross et al., 2018)</w:t>
      </w:r>
      <w:r w:rsidRPr="00FE71CD">
        <w:rPr>
          <w:rFonts w:ascii="Times New Roman" w:hAnsi="Times New Roman" w:cs="Times New Roman"/>
          <w:sz w:val="24"/>
          <w:szCs w:val="24"/>
        </w:rPr>
        <w:t xml:space="preserve">. Next, </w:t>
      </w:r>
      <w:r w:rsidR="00910C52" w:rsidRPr="00FE71CD">
        <w:rPr>
          <w:rFonts w:ascii="Times New Roman" w:hAnsi="Times New Roman" w:cs="Times New Roman"/>
          <w:sz w:val="24"/>
          <w:szCs w:val="24"/>
        </w:rPr>
        <w:t xml:space="preserve">there is a need to address the integration </w:t>
      </w:r>
      <w:proofErr w:type="gramStart"/>
      <w:r w:rsidR="00910C52" w:rsidRPr="00FE71CD">
        <w:rPr>
          <w:rFonts w:ascii="Times New Roman" w:hAnsi="Times New Roman" w:cs="Times New Roman"/>
          <w:sz w:val="24"/>
          <w:szCs w:val="24"/>
        </w:rPr>
        <w:t>of various renewable energy while considering the individual features of wind and solar power</w:t>
      </w:r>
      <w:proofErr w:type="gramEnd"/>
      <w:r w:rsidR="00910C52" w:rsidRPr="00FE71CD">
        <w:rPr>
          <w:rFonts w:ascii="Times New Roman" w:hAnsi="Times New Roman" w:cs="Times New Roman"/>
          <w:sz w:val="24"/>
          <w:szCs w:val="24"/>
        </w:rPr>
        <w:t>. Lastly, there is a need to understand that for a comprehensive achievement of the energy transition, a lot of factors and policies outside the energ</w:t>
      </w:r>
      <w:r w:rsidR="00E803D9" w:rsidRPr="00FE71CD">
        <w:rPr>
          <w:rFonts w:ascii="Times New Roman" w:hAnsi="Times New Roman" w:cs="Times New Roman"/>
          <w:sz w:val="24"/>
          <w:szCs w:val="24"/>
        </w:rPr>
        <w:t>y sector need to be considered (Lee et al., 2020).</w:t>
      </w:r>
    </w:p>
    <w:p w:rsidR="00B658BA" w:rsidRPr="00B658BA" w:rsidRDefault="00B658BA" w:rsidP="00B658BA">
      <w:pPr>
        <w:spacing w:line="480" w:lineRule="auto"/>
        <w:ind w:firstLine="720"/>
        <w:jc w:val="both"/>
        <w:rPr>
          <w:rFonts w:ascii="Times New Roman" w:hAnsi="Times New Roman" w:cs="Times New Roman"/>
          <w:sz w:val="24"/>
          <w:szCs w:val="24"/>
        </w:rPr>
      </w:pPr>
    </w:p>
    <w:p w:rsidR="0059505D" w:rsidRPr="00FE71CD" w:rsidRDefault="00672379" w:rsidP="00FA2A2C">
      <w:pPr>
        <w:spacing w:line="480" w:lineRule="auto"/>
        <w:jc w:val="center"/>
        <w:rPr>
          <w:rFonts w:ascii="Times New Roman" w:hAnsi="Times New Roman" w:cs="Times New Roman"/>
          <w:b/>
          <w:sz w:val="24"/>
          <w:szCs w:val="24"/>
        </w:rPr>
      </w:pPr>
      <w:r w:rsidRPr="00FE71CD">
        <w:rPr>
          <w:rFonts w:ascii="Times New Roman" w:hAnsi="Times New Roman" w:cs="Times New Roman"/>
          <w:b/>
          <w:sz w:val="24"/>
          <w:szCs w:val="24"/>
        </w:rPr>
        <w:lastRenderedPageBreak/>
        <w:t>Investment based policies</w:t>
      </w:r>
    </w:p>
    <w:p w:rsidR="00B658BA" w:rsidRDefault="00672379" w:rsidP="00FA2A2C">
      <w:pPr>
        <w:spacing w:line="480" w:lineRule="auto"/>
        <w:ind w:firstLine="720"/>
        <w:jc w:val="both"/>
        <w:rPr>
          <w:rFonts w:ascii="Times New Roman" w:hAnsi="Times New Roman" w:cs="Times New Roman"/>
          <w:sz w:val="24"/>
          <w:szCs w:val="24"/>
        </w:rPr>
      </w:pPr>
      <w:r w:rsidRPr="00FE71CD">
        <w:rPr>
          <w:rFonts w:ascii="Times New Roman" w:hAnsi="Times New Roman" w:cs="Times New Roman"/>
          <w:sz w:val="24"/>
          <w:szCs w:val="24"/>
        </w:rPr>
        <w:t xml:space="preserve">These policies ease the process of getting to finance any operations of an energy company or industry. This can be done by providing easy access to starting capital and or minimizing the tax burden. As a </w:t>
      </w:r>
      <w:r w:rsidR="00E45196" w:rsidRPr="00FE71CD">
        <w:rPr>
          <w:rFonts w:ascii="Times New Roman" w:hAnsi="Times New Roman" w:cs="Times New Roman"/>
          <w:sz w:val="24"/>
          <w:szCs w:val="24"/>
        </w:rPr>
        <w:t>ministry,</w:t>
      </w:r>
      <w:r w:rsidRPr="00FE71CD">
        <w:rPr>
          <w:rFonts w:ascii="Times New Roman" w:hAnsi="Times New Roman" w:cs="Times New Roman"/>
          <w:sz w:val="24"/>
          <w:szCs w:val="24"/>
        </w:rPr>
        <w:t xml:space="preserve"> this could be an easy way to address the b</w:t>
      </w:r>
      <w:r w:rsidRPr="00FE71CD">
        <w:rPr>
          <w:rFonts w:ascii="Times New Roman" w:hAnsi="Times New Roman" w:cs="Times New Roman"/>
          <w:sz w:val="24"/>
          <w:szCs w:val="24"/>
        </w:rPr>
        <w:t>arriers that limit companies from getting into the business of renewable energy. Previously, tax incentives have been used by v</w:t>
      </w:r>
      <w:r w:rsidR="00223E52" w:rsidRPr="00FE71CD">
        <w:rPr>
          <w:rFonts w:ascii="Times New Roman" w:hAnsi="Times New Roman" w:cs="Times New Roman"/>
          <w:sz w:val="24"/>
          <w:szCs w:val="24"/>
        </w:rPr>
        <w:t>arious countries i</w:t>
      </w:r>
      <w:r w:rsidR="003C496C" w:rsidRPr="00FE71CD">
        <w:rPr>
          <w:rFonts w:ascii="Times New Roman" w:hAnsi="Times New Roman" w:cs="Times New Roman"/>
          <w:sz w:val="24"/>
          <w:szCs w:val="24"/>
        </w:rPr>
        <w:t>n the past (Ogunlana &amp; Goryunova, 2017). H</w:t>
      </w:r>
      <w:r w:rsidR="00223E52" w:rsidRPr="00FE71CD">
        <w:rPr>
          <w:rFonts w:ascii="Times New Roman" w:hAnsi="Times New Roman" w:cs="Times New Roman"/>
          <w:sz w:val="24"/>
          <w:szCs w:val="24"/>
        </w:rPr>
        <w:t>owever, today, investment-based policies stand as the best support that most governments like ours could use to ensure that the renewable energy industry is strongly supported</w:t>
      </w:r>
      <w:r w:rsidRPr="00FE71CD">
        <w:rPr>
          <w:rFonts w:ascii="Times New Roman" w:hAnsi="Times New Roman" w:cs="Times New Roman"/>
          <w:sz w:val="24"/>
          <w:szCs w:val="24"/>
        </w:rPr>
        <w:t xml:space="preserve"> </w:t>
      </w:r>
      <w:r w:rsidR="00223E52" w:rsidRPr="00FE71CD">
        <w:rPr>
          <w:rFonts w:ascii="Times New Roman" w:hAnsi="Times New Roman" w:cs="Times New Roman"/>
          <w:sz w:val="24"/>
          <w:szCs w:val="24"/>
        </w:rPr>
        <w:t>and preferred instead of the non-renewable industry.</w:t>
      </w:r>
    </w:p>
    <w:p w:rsidR="00B658BA" w:rsidRDefault="00672379" w:rsidP="00695D2B">
      <w:pPr>
        <w:spacing w:line="480" w:lineRule="auto"/>
        <w:ind w:firstLine="720"/>
        <w:jc w:val="both"/>
        <w:rPr>
          <w:rFonts w:ascii="Times New Roman" w:hAnsi="Times New Roman" w:cs="Times New Roman"/>
          <w:sz w:val="24"/>
          <w:szCs w:val="24"/>
        </w:rPr>
      </w:pPr>
      <w:r w:rsidRPr="00FE71CD">
        <w:rPr>
          <w:rFonts w:ascii="Times New Roman" w:hAnsi="Times New Roman" w:cs="Times New Roman"/>
          <w:sz w:val="24"/>
          <w:szCs w:val="24"/>
        </w:rPr>
        <w:t>As one of the biggest challenges faced by industry players, tax is always the most significant s</w:t>
      </w:r>
      <w:r w:rsidRPr="00FE71CD">
        <w:rPr>
          <w:rFonts w:ascii="Times New Roman" w:hAnsi="Times New Roman" w:cs="Times New Roman"/>
          <w:sz w:val="24"/>
          <w:szCs w:val="24"/>
        </w:rPr>
        <w:t>etback in the continuity of any firm, big or small. As a ministry, exempting the various investors from tax and providing credit would be one way of ensuring that the industry remains attractive to investors wishing to start up such activities.</w:t>
      </w:r>
      <w:r w:rsidR="00E45196" w:rsidRPr="00FE71CD">
        <w:rPr>
          <w:rFonts w:ascii="Times New Roman" w:hAnsi="Times New Roman" w:cs="Times New Roman"/>
          <w:sz w:val="24"/>
          <w:szCs w:val="24"/>
        </w:rPr>
        <w:t xml:space="preserve"> This would mitigate the cumulative burden of tax, which is obviously faced by both the producers and the consumers. When giving tax credits to these investors, it is imperative to note</w:t>
      </w:r>
      <w:r w:rsidR="00910C52" w:rsidRPr="00FE71CD">
        <w:rPr>
          <w:rFonts w:ascii="Times New Roman" w:hAnsi="Times New Roman" w:cs="Times New Roman"/>
          <w:sz w:val="24"/>
          <w:szCs w:val="24"/>
        </w:rPr>
        <w:t xml:space="preserve"> the different types of tax that could be </w:t>
      </w:r>
      <w:r w:rsidR="00F56DD6" w:rsidRPr="00FE71CD">
        <w:rPr>
          <w:rFonts w:ascii="Times New Roman" w:hAnsi="Times New Roman" w:cs="Times New Roman"/>
          <w:sz w:val="24"/>
          <w:szCs w:val="24"/>
        </w:rPr>
        <w:t>instituted</w:t>
      </w:r>
      <w:r w:rsidR="00910C52" w:rsidRPr="00FE71CD">
        <w:rPr>
          <w:rFonts w:ascii="Times New Roman" w:hAnsi="Times New Roman" w:cs="Times New Roman"/>
          <w:sz w:val="24"/>
          <w:szCs w:val="24"/>
        </w:rPr>
        <w:t xml:space="preserve">, ranging from accelerated depreciation, </w:t>
      </w:r>
      <w:r w:rsidR="00DC373C" w:rsidRPr="00FE71CD">
        <w:rPr>
          <w:rFonts w:ascii="Times New Roman" w:hAnsi="Times New Roman" w:cs="Times New Roman"/>
          <w:sz w:val="24"/>
          <w:szCs w:val="24"/>
        </w:rPr>
        <w:t xml:space="preserve">credit of </w:t>
      </w:r>
      <w:r w:rsidR="00910C52" w:rsidRPr="00FE71CD">
        <w:rPr>
          <w:rFonts w:ascii="Times New Roman" w:hAnsi="Times New Roman" w:cs="Times New Roman"/>
          <w:sz w:val="24"/>
          <w:szCs w:val="24"/>
        </w:rPr>
        <w:t>production tax,</w:t>
      </w:r>
      <w:r w:rsidR="00DC373C" w:rsidRPr="00FE71CD">
        <w:rPr>
          <w:rFonts w:ascii="Times New Roman" w:hAnsi="Times New Roman" w:cs="Times New Roman"/>
          <w:sz w:val="24"/>
          <w:szCs w:val="24"/>
        </w:rPr>
        <w:t xml:space="preserve"> exemption of</w:t>
      </w:r>
      <w:r w:rsidR="00910C52" w:rsidRPr="00FE71CD">
        <w:rPr>
          <w:rFonts w:ascii="Times New Roman" w:hAnsi="Times New Roman" w:cs="Times New Roman"/>
          <w:sz w:val="24"/>
          <w:szCs w:val="24"/>
        </w:rPr>
        <w:t xml:space="preserve"> pollution tax</w:t>
      </w:r>
      <w:r w:rsidR="00DC373C" w:rsidRPr="00FE71CD">
        <w:rPr>
          <w:rFonts w:ascii="Times New Roman" w:hAnsi="Times New Roman" w:cs="Times New Roman"/>
          <w:sz w:val="24"/>
          <w:szCs w:val="24"/>
        </w:rPr>
        <w:t>, income tax, and lastly, investment tax.</w:t>
      </w:r>
      <w:r w:rsidR="00910C52" w:rsidRPr="00FE71CD">
        <w:rPr>
          <w:rFonts w:ascii="Times New Roman" w:hAnsi="Times New Roman" w:cs="Times New Roman"/>
          <w:sz w:val="24"/>
          <w:szCs w:val="24"/>
        </w:rPr>
        <w:t xml:space="preserve"> </w:t>
      </w:r>
    </w:p>
    <w:p w:rsidR="00223E52" w:rsidRPr="00FE71CD" w:rsidRDefault="00672379" w:rsidP="00FA2A2C">
      <w:pPr>
        <w:spacing w:line="480" w:lineRule="auto"/>
        <w:ind w:firstLine="720"/>
        <w:jc w:val="both"/>
        <w:rPr>
          <w:rFonts w:ascii="Times New Roman" w:hAnsi="Times New Roman" w:cs="Times New Roman"/>
          <w:sz w:val="24"/>
          <w:szCs w:val="24"/>
        </w:rPr>
      </w:pPr>
      <w:r w:rsidRPr="00FE71CD">
        <w:rPr>
          <w:rFonts w:ascii="Times New Roman" w:hAnsi="Times New Roman" w:cs="Times New Roman"/>
          <w:sz w:val="24"/>
          <w:szCs w:val="24"/>
        </w:rPr>
        <w:t xml:space="preserve">The ministry's involvement in this tax exemption will be an encouragement to various investors, producers, and also consumers intending to use renewable energies. It is necessary to note that this policy has worked successfully in the European </w:t>
      </w:r>
      <w:r w:rsidR="004E3560" w:rsidRPr="00FE71CD">
        <w:rPr>
          <w:rFonts w:ascii="Times New Roman" w:hAnsi="Times New Roman" w:cs="Times New Roman"/>
          <w:sz w:val="24"/>
          <w:szCs w:val="24"/>
        </w:rPr>
        <w:t>Union</w:t>
      </w:r>
      <w:r w:rsidRPr="00FE71CD">
        <w:rPr>
          <w:rFonts w:ascii="Times New Roman" w:hAnsi="Times New Roman" w:cs="Times New Roman"/>
          <w:sz w:val="24"/>
          <w:szCs w:val="24"/>
        </w:rPr>
        <w:t>, speci</w:t>
      </w:r>
      <w:r w:rsidRPr="00FE71CD">
        <w:rPr>
          <w:rFonts w:ascii="Times New Roman" w:hAnsi="Times New Roman" w:cs="Times New Roman"/>
          <w:sz w:val="24"/>
          <w:szCs w:val="24"/>
        </w:rPr>
        <w:t>fically in Finland and Sweden</w:t>
      </w:r>
      <w:r w:rsidR="004E3560" w:rsidRPr="00FE71CD">
        <w:rPr>
          <w:rFonts w:ascii="Times New Roman" w:hAnsi="Times New Roman" w:cs="Times New Roman"/>
          <w:sz w:val="24"/>
          <w:szCs w:val="24"/>
        </w:rPr>
        <w:t xml:space="preserve">. Before the ministry puts this policy into effect, there is a need to understand that in some countries where the energy taxes are relatively high, this policy alone has been sufficient in </w:t>
      </w:r>
      <w:r w:rsidR="004E3560" w:rsidRPr="00FE71CD">
        <w:rPr>
          <w:rFonts w:ascii="Times New Roman" w:hAnsi="Times New Roman" w:cs="Times New Roman"/>
          <w:sz w:val="24"/>
          <w:szCs w:val="24"/>
        </w:rPr>
        <w:lastRenderedPageBreak/>
        <w:t>the promotion of renewable energy sectors. However, if other policies are still available within the industry, the tax exemption should be placed at lower or standard rates.</w:t>
      </w:r>
    </w:p>
    <w:p w:rsidR="00825641" w:rsidRPr="00FE71CD" w:rsidRDefault="00672379" w:rsidP="00695D2B">
      <w:pPr>
        <w:spacing w:line="480" w:lineRule="auto"/>
        <w:ind w:firstLine="720"/>
        <w:jc w:val="both"/>
        <w:rPr>
          <w:rFonts w:ascii="Times New Roman" w:hAnsi="Times New Roman" w:cs="Times New Roman"/>
          <w:sz w:val="24"/>
          <w:szCs w:val="24"/>
        </w:rPr>
      </w:pPr>
      <w:r w:rsidRPr="00FE71CD">
        <w:rPr>
          <w:rFonts w:ascii="Times New Roman" w:hAnsi="Times New Roman" w:cs="Times New Roman"/>
          <w:sz w:val="24"/>
          <w:szCs w:val="24"/>
        </w:rPr>
        <w:t>Government finance is an important policy that has worked for many countries in the promotion of this sector. The minis</w:t>
      </w:r>
      <w:r w:rsidRPr="00FE71CD">
        <w:rPr>
          <w:rFonts w:ascii="Times New Roman" w:hAnsi="Times New Roman" w:cs="Times New Roman"/>
          <w:sz w:val="24"/>
          <w:szCs w:val="24"/>
        </w:rPr>
        <w:t xml:space="preserve">try could lobby </w:t>
      </w:r>
      <w:r w:rsidR="006D651D" w:rsidRPr="00FE71CD">
        <w:rPr>
          <w:rFonts w:ascii="Times New Roman" w:hAnsi="Times New Roman" w:cs="Times New Roman"/>
          <w:sz w:val="24"/>
          <w:szCs w:val="24"/>
        </w:rPr>
        <w:t>and add</w:t>
      </w:r>
      <w:r w:rsidRPr="00FE71CD">
        <w:rPr>
          <w:rFonts w:ascii="Times New Roman" w:hAnsi="Times New Roman" w:cs="Times New Roman"/>
          <w:sz w:val="24"/>
          <w:szCs w:val="24"/>
        </w:rPr>
        <w:t xml:space="preserve"> funds channeled to the energy sector in terms of the provision of loans and grants </w:t>
      </w:r>
      <w:r w:rsidR="006D651D" w:rsidRPr="00FE71CD">
        <w:rPr>
          <w:rFonts w:ascii="Times New Roman" w:hAnsi="Times New Roman" w:cs="Times New Roman"/>
          <w:sz w:val="24"/>
          <w:szCs w:val="24"/>
        </w:rPr>
        <w:t xml:space="preserve">to the potential investors of renewable energy. Through government involvement by providing low-interest and long-term loans, the industry may have a perpetuated business life despite a potential financial crisis. It is an opportunity that presents itself to the government. In order to ensure that </w:t>
      </w:r>
      <w:r w:rsidRPr="00FE71CD">
        <w:rPr>
          <w:rFonts w:ascii="Times New Roman" w:hAnsi="Times New Roman" w:cs="Times New Roman"/>
          <w:sz w:val="24"/>
          <w:szCs w:val="24"/>
        </w:rPr>
        <w:t>businesses do</w:t>
      </w:r>
      <w:r w:rsidR="006D651D" w:rsidRPr="00FE71CD">
        <w:rPr>
          <w:rFonts w:ascii="Times New Roman" w:hAnsi="Times New Roman" w:cs="Times New Roman"/>
          <w:sz w:val="24"/>
          <w:szCs w:val="24"/>
        </w:rPr>
        <w:t xml:space="preserve"> not collapse when faced with inevitable financial </w:t>
      </w:r>
      <w:r w:rsidR="00B658BA" w:rsidRPr="00FE71CD">
        <w:rPr>
          <w:rFonts w:ascii="Times New Roman" w:hAnsi="Times New Roman" w:cs="Times New Roman"/>
          <w:sz w:val="24"/>
          <w:szCs w:val="24"/>
        </w:rPr>
        <w:t>problems. However</w:t>
      </w:r>
      <w:r w:rsidR="006D651D" w:rsidRPr="00FE71CD">
        <w:rPr>
          <w:rFonts w:ascii="Times New Roman" w:hAnsi="Times New Roman" w:cs="Times New Roman"/>
          <w:sz w:val="24"/>
          <w:szCs w:val="24"/>
        </w:rPr>
        <w:t xml:space="preserve">, in countries where such policies have been </w:t>
      </w:r>
      <w:r w:rsidRPr="00FE71CD">
        <w:rPr>
          <w:rFonts w:ascii="Times New Roman" w:hAnsi="Times New Roman" w:cs="Times New Roman"/>
          <w:sz w:val="24"/>
          <w:szCs w:val="24"/>
        </w:rPr>
        <w:t>used,</w:t>
      </w:r>
      <w:r w:rsidR="006D651D" w:rsidRPr="00FE71CD">
        <w:rPr>
          <w:rFonts w:ascii="Times New Roman" w:hAnsi="Times New Roman" w:cs="Times New Roman"/>
          <w:sz w:val="24"/>
          <w:szCs w:val="24"/>
        </w:rPr>
        <w:t xml:space="preserve"> it has shown that this needs to be supplemented by other policies within the financial support system</w:t>
      </w:r>
      <w:r w:rsidR="009B55D5" w:rsidRPr="00FE71CD">
        <w:rPr>
          <w:rFonts w:ascii="Times New Roman" w:hAnsi="Times New Roman" w:cs="Times New Roman"/>
          <w:sz w:val="24"/>
          <w:szCs w:val="24"/>
        </w:rPr>
        <w:t xml:space="preserve"> (Nordensvärd &amp; Urban, 2015)</w:t>
      </w:r>
      <w:r w:rsidR="006D651D" w:rsidRPr="00FE71CD">
        <w:rPr>
          <w:rFonts w:ascii="Times New Roman" w:hAnsi="Times New Roman" w:cs="Times New Roman"/>
          <w:sz w:val="24"/>
          <w:szCs w:val="24"/>
        </w:rPr>
        <w:t xml:space="preserve">. It </w:t>
      </w:r>
      <w:r w:rsidR="0082125A" w:rsidRPr="00FE71CD">
        <w:rPr>
          <w:rFonts w:ascii="Times New Roman" w:hAnsi="Times New Roman" w:cs="Times New Roman"/>
          <w:sz w:val="24"/>
          <w:szCs w:val="24"/>
        </w:rPr>
        <w:t xml:space="preserve">is therefore essential to implement other measures like feed-in tariffs so that the effectiveness could be realized. </w:t>
      </w:r>
      <w:r w:rsidR="009B55D5" w:rsidRPr="00FE71CD">
        <w:rPr>
          <w:rFonts w:ascii="Times New Roman" w:hAnsi="Times New Roman" w:cs="Times New Roman"/>
          <w:sz w:val="24"/>
          <w:szCs w:val="24"/>
        </w:rPr>
        <w:t>Countries like</w:t>
      </w:r>
      <w:r w:rsidR="0082125A" w:rsidRPr="00FE71CD">
        <w:rPr>
          <w:rFonts w:ascii="Times New Roman" w:hAnsi="Times New Roman" w:cs="Times New Roman"/>
          <w:sz w:val="24"/>
          <w:szCs w:val="24"/>
        </w:rPr>
        <w:t xml:space="preserve"> Germany and Denmark using </w:t>
      </w:r>
      <w:r w:rsidR="009B55D5" w:rsidRPr="00FE71CD">
        <w:rPr>
          <w:rFonts w:ascii="Times New Roman" w:hAnsi="Times New Roman" w:cs="Times New Roman"/>
          <w:sz w:val="24"/>
          <w:szCs w:val="24"/>
        </w:rPr>
        <w:t>this policy</w:t>
      </w:r>
      <w:r w:rsidR="0082125A" w:rsidRPr="00FE71CD">
        <w:rPr>
          <w:rFonts w:ascii="Times New Roman" w:hAnsi="Times New Roman" w:cs="Times New Roman"/>
          <w:sz w:val="24"/>
          <w:szCs w:val="24"/>
        </w:rPr>
        <w:t xml:space="preserve"> have seen their private investors increase due to the attractiveness of the soft loan despite its supplementary nature.</w:t>
      </w:r>
    </w:p>
    <w:p w:rsidR="0082125A" w:rsidRPr="00FE71CD" w:rsidRDefault="00672379" w:rsidP="00B658BA">
      <w:pPr>
        <w:spacing w:line="480" w:lineRule="auto"/>
        <w:jc w:val="center"/>
        <w:rPr>
          <w:rFonts w:ascii="Times New Roman" w:hAnsi="Times New Roman" w:cs="Times New Roman"/>
          <w:b/>
          <w:sz w:val="24"/>
          <w:szCs w:val="24"/>
        </w:rPr>
      </w:pPr>
      <w:r w:rsidRPr="00FE71CD">
        <w:rPr>
          <w:rFonts w:ascii="Times New Roman" w:hAnsi="Times New Roman" w:cs="Times New Roman"/>
          <w:b/>
          <w:sz w:val="24"/>
          <w:szCs w:val="24"/>
        </w:rPr>
        <w:t>Operation support policies</w:t>
      </w:r>
    </w:p>
    <w:p w:rsidR="00B658BA" w:rsidRPr="00FE71CD" w:rsidRDefault="00672379" w:rsidP="00695D2B">
      <w:pPr>
        <w:spacing w:line="480" w:lineRule="auto"/>
        <w:ind w:firstLine="720"/>
        <w:jc w:val="both"/>
        <w:rPr>
          <w:rFonts w:ascii="Times New Roman" w:hAnsi="Times New Roman" w:cs="Times New Roman"/>
          <w:sz w:val="24"/>
          <w:szCs w:val="24"/>
        </w:rPr>
      </w:pPr>
      <w:r w:rsidRPr="00FE71CD">
        <w:rPr>
          <w:rFonts w:ascii="Times New Roman" w:hAnsi="Times New Roman" w:cs="Times New Roman"/>
          <w:sz w:val="24"/>
          <w:szCs w:val="24"/>
        </w:rPr>
        <w:t xml:space="preserve">These policies should target the individual </w:t>
      </w:r>
      <w:r w:rsidR="00624987" w:rsidRPr="00FE71CD">
        <w:rPr>
          <w:rFonts w:ascii="Times New Roman" w:hAnsi="Times New Roman" w:cs="Times New Roman"/>
          <w:sz w:val="24"/>
          <w:szCs w:val="24"/>
        </w:rPr>
        <w:t xml:space="preserve">renewable energy </w:t>
      </w:r>
      <w:r w:rsidRPr="00FE71CD">
        <w:rPr>
          <w:rFonts w:ascii="Times New Roman" w:hAnsi="Times New Roman" w:cs="Times New Roman"/>
          <w:sz w:val="24"/>
          <w:szCs w:val="24"/>
        </w:rPr>
        <w:t xml:space="preserve">business </w:t>
      </w:r>
      <w:r w:rsidR="00624987" w:rsidRPr="00FE71CD">
        <w:rPr>
          <w:rFonts w:ascii="Times New Roman" w:hAnsi="Times New Roman" w:cs="Times New Roman"/>
          <w:sz w:val="24"/>
          <w:szCs w:val="24"/>
        </w:rPr>
        <w:t xml:space="preserve">in their internal operations. Unlike investment policies, these policies provide a key and significant support in the production of renewable energy. Therefore, the ministry should target specifically this policy to directly affect the profitability of renewable energy firms. The </w:t>
      </w:r>
      <w:r w:rsidR="00A15EFF" w:rsidRPr="00FE71CD">
        <w:rPr>
          <w:rFonts w:ascii="Times New Roman" w:hAnsi="Times New Roman" w:cs="Times New Roman"/>
          <w:sz w:val="24"/>
          <w:szCs w:val="24"/>
        </w:rPr>
        <w:t>options available to the government are</w:t>
      </w:r>
      <w:r w:rsidR="00624987" w:rsidRPr="00FE71CD">
        <w:rPr>
          <w:rFonts w:ascii="Times New Roman" w:hAnsi="Times New Roman" w:cs="Times New Roman"/>
          <w:sz w:val="24"/>
          <w:szCs w:val="24"/>
        </w:rPr>
        <w:t xml:space="preserve"> to tackle the quantity or price policies.</w:t>
      </w:r>
      <w:r w:rsidR="00A15EFF" w:rsidRPr="00FE71CD">
        <w:rPr>
          <w:rFonts w:ascii="Times New Roman" w:hAnsi="Times New Roman" w:cs="Times New Roman"/>
          <w:sz w:val="24"/>
          <w:szCs w:val="24"/>
        </w:rPr>
        <w:t xml:space="preserve"> In quantity policy, the target is a needed level of generation of renewable energy, which is decided by a government through setting prices by the generator's competition</w:t>
      </w:r>
      <w:r w:rsidR="00825641" w:rsidRPr="00FE71CD">
        <w:rPr>
          <w:rFonts w:ascii="Times New Roman" w:hAnsi="Times New Roman" w:cs="Times New Roman"/>
          <w:sz w:val="24"/>
          <w:szCs w:val="24"/>
        </w:rPr>
        <w:t xml:space="preserve"> (York &amp; Bell, 2019)</w:t>
      </w:r>
      <w:r w:rsidR="00A15EFF" w:rsidRPr="00FE71CD">
        <w:rPr>
          <w:rFonts w:ascii="Times New Roman" w:hAnsi="Times New Roman" w:cs="Times New Roman"/>
          <w:sz w:val="24"/>
          <w:szCs w:val="24"/>
        </w:rPr>
        <w:t xml:space="preserve">. The approach would encourage the </w:t>
      </w:r>
      <w:r w:rsidR="00A15EFF" w:rsidRPr="00FE71CD">
        <w:rPr>
          <w:rFonts w:ascii="Times New Roman" w:hAnsi="Times New Roman" w:cs="Times New Roman"/>
          <w:sz w:val="24"/>
          <w:szCs w:val="24"/>
        </w:rPr>
        <w:lastRenderedPageBreak/>
        <w:t xml:space="preserve">key players to set a specific target and objective in production. On the other hand, the price policy would focus on the provision of support by subsidizing </w:t>
      </w:r>
      <w:r w:rsidR="00B634B6" w:rsidRPr="00FE71CD">
        <w:rPr>
          <w:rFonts w:ascii="Times New Roman" w:hAnsi="Times New Roman" w:cs="Times New Roman"/>
          <w:sz w:val="24"/>
          <w:szCs w:val="24"/>
        </w:rPr>
        <w:t>every capacity installed or the payment of every specific quantity of produced energy. For these two approaches in this policy to work efficiently, there is a need to consider the context in which either works best.</w:t>
      </w:r>
    </w:p>
    <w:p w:rsidR="00B658BA" w:rsidRPr="00FE71CD" w:rsidRDefault="00672379" w:rsidP="00695D2B">
      <w:pPr>
        <w:spacing w:line="480" w:lineRule="auto"/>
        <w:ind w:firstLine="720"/>
        <w:jc w:val="both"/>
        <w:rPr>
          <w:rFonts w:ascii="Times New Roman" w:hAnsi="Times New Roman" w:cs="Times New Roman"/>
          <w:sz w:val="24"/>
          <w:szCs w:val="24"/>
        </w:rPr>
      </w:pPr>
      <w:r w:rsidRPr="00FE71CD">
        <w:rPr>
          <w:rFonts w:ascii="Times New Roman" w:hAnsi="Times New Roman" w:cs="Times New Roman"/>
          <w:sz w:val="24"/>
          <w:szCs w:val="24"/>
        </w:rPr>
        <w:t xml:space="preserve">Tendering is one example of a quantity-based approach in this policy. </w:t>
      </w:r>
      <w:r w:rsidR="00623929" w:rsidRPr="00FE71CD">
        <w:rPr>
          <w:rFonts w:ascii="Times New Roman" w:hAnsi="Times New Roman" w:cs="Times New Roman"/>
          <w:sz w:val="24"/>
          <w:szCs w:val="24"/>
        </w:rPr>
        <w:t xml:space="preserve">This is the </w:t>
      </w:r>
      <w:r w:rsidR="00032029" w:rsidRPr="00FE71CD">
        <w:rPr>
          <w:rFonts w:ascii="Times New Roman" w:hAnsi="Times New Roman" w:cs="Times New Roman"/>
          <w:sz w:val="24"/>
          <w:szCs w:val="24"/>
        </w:rPr>
        <w:t>announcement of the tender for the supply of electricity gen</w:t>
      </w:r>
      <w:r w:rsidR="00623929" w:rsidRPr="00FE71CD">
        <w:rPr>
          <w:rFonts w:ascii="Times New Roman" w:hAnsi="Times New Roman" w:cs="Times New Roman"/>
          <w:sz w:val="24"/>
          <w:szCs w:val="24"/>
        </w:rPr>
        <w:t>erated from a specific source. T</w:t>
      </w:r>
      <w:r w:rsidR="00032029" w:rsidRPr="00FE71CD">
        <w:rPr>
          <w:rFonts w:ascii="Times New Roman" w:hAnsi="Times New Roman" w:cs="Times New Roman"/>
          <w:sz w:val="24"/>
          <w:szCs w:val="24"/>
        </w:rPr>
        <w:t>he bid ensures that the cheaper offer is accepted. This is one of the best policies that I find doable by the ministry since its implementation entirely rests with the government</w:t>
      </w:r>
      <w:r w:rsidR="00623929" w:rsidRPr="00FE71CD">
        <w:rPr>
          <w:rFonts w:ascii="Times New Roman" w:hAnsi="Times New Roman" w:cs="Times New Roman"/>
          <w:sz w:val="24"/>
          <w:szCs w:val="24"/>
        </w:rPr>
        <w:t>,</w:t>
      </w:r>
      <w:r w:rsidR="00032029" w:rsidRPr="00FE71CD">
        <w:rPr>
          <w:rFonts w:ascii="Times New Roman" w:hAnsi="Times New Roman" w:cs="Times New Roman"/>
          <w:sz w:val="24"/>
          <w:szCs w:val="24"/>
        </w:rPr>
        <w:t xml:space="preserve"> by virtue of primary authority over almost</w:t>
      </w:r>
      <w:r w:rsidR="00623929" w:rsidRPr="00FE71CD">
        <w:rPr>
          <w:rFonts w:ascii="Times New Roman" w:hAnsi="Times New Roman" w:cs="Times New Roman"/>
          <w:sz w:val="24"/>
          <w:szCs w:val="24"/>
        </w:rPr>
        <w:t xml:space="preserve"> all the</w:t>
      </w:r>
      <w:r w:rsidR="00032029" w:rsidRPr="00FE71CD">
        <w:rPr>
          <w:rFonts w:ascii="Times New Roman" w:hAnsi="Times New Roman" w:cs="Times New Roman"/>
          <w:sz w:val="24"/>
          <w:szCs w:val="24"/>
        </w:rPr>
        <w:t xml:space="preserve"> resources. This, however, could also present a negative result if </w:t>
      </w:r>
      <w:r w:rsidR="00623929" w:rsidRPr="00FE71CD">
        <w:rPr>
          <w:rFonts w:ascii="Times New Roman" w:hAnsi="Times New Roman" w:cs="Times New Roman"/>
          <w:sz w:val="24"/>
          <w:szCs w:val="24"/>
        </w:rPr>
        <w:t>the government over controls it. M</w:t>
      </w:r>
      <w:r w:rsidR="00901951" w:rsidRPr="00FE71CD">
        <w:rPr>
          <w:rFonts w:ascii="Times New Roman" w:hAnsi="Times New Roman" w:cs="Times New Roman"/>
          <w:sz w:val="24"/>
          <w:szCs w:val="24"/>
        </w:rPr>
        <w:t>any count</w:t>
      </w:r>
      <w:r w:rsidR="00623929" w:rsidRPr="00FE71CD">
        <w:rPr>
          <w:rFonts w:ascii="Times New Roman" w:hAnsi="Times New Roman" w:cs="Times New Roman"/>
          <w:sz w:val="24"/>
          <w:szCs w:val="24"/>
        </w:rPr>
        <w:t>ries have used it to report</w:t>
      </w:r>
      <w:r w:rsidR="00901951" w:rsidRPr="00FE71CD">
        <w:rPr>
          <w:rFonts w:ascii="Times New Roman" w:hAnsi="Times New Roman" w:cs="Times New Roman"/>
          <w:sz w:val="24"/>
          <w:szCs w:val="24"/>
        </w:rPr>
        <w:t xml:space="preserve"> </w:t>
      </w:r>
      <w:r w:rsidR="00032029" w:rsidRPr="00FE71CD">
        <w:rPr>
          <w:rFonts w:ascii="Times New Roman" w:hAnsi="Times New Roman" w:cs="Times New Roman"/>
          <w:sz w:val="24"/>
          <w:szCs w:val="24"/>
        </w:rPr>
        <w:t xml:space="preserve">a bad experience since the states </w:t>
      </w:r>
      <w:r w:rsidR="00901951" w:rsidRPr="00FE71CD">
        <w:rPr>
          <w:rFonts w:ascii="Times New Roman" w:hAnsi="Times New Roman" w:cs="Times New Roman"/>
          <w:sz w:val="24"/>
          <w:szCs w:val="24"/>
        </w:rPr>
        <w:t>control the cost</w:t>
      </w:r>
      <w:r w:rsidR="00623929" w:rsidRPr="00FE71CD">
        <w:rPr>
          <w:rFonts w:ascii="Times New Roman" w:hAnsi="Times New Roman" w:cs="Times New Roman"/>
          <w:sz w:val="24"/>
          <w:szCs w:val="24"/>
        </w:rPr>
        <w:t xml:space="preserve"> (Nasirov et al., 2018)</w:t>
      </w:r>
      <w:r w:rsidR="00D97C89" w:rsidRPr="00FE71CD">
        <w:rPr>
          <w:rFonts w:ascii="Times New Roman" w:hAnsi="Times New Roman" w:cs="Times New Roman"/>
          <w:sz w:val="24"/>
          <w:szCs w:val="24"/>
        </w:rPr>
        <w:t>.</w:t>
      </w:r>
      <w:r w:rsidR="00901951" w:rsidRPr="00FE71CD">
        <w:rPr>
          <w:rFonts w:ascii="Times New Roman" w:hAnsi="Times New Roman" w:cs="Times New Roman"/>
          <w:sz w:val="24"/>
          <w:szCs w:val="24"/>
        </w:rPr>
        <w:t xml:space="preserve"> I believe the ministry could and should reduce the overriding authority of the government on such issues as subsidy in order to make this work. </w:t>
      </w:r>
    </w:p>
    <w:p w:rsidR="00B658BA" w:rsidRPr="00FE71CD" w:rsidRDefault="00672379" w:rsidP="00695D2B">
      <w:pPr>
        <w:spacing w:line="480" w:lineRule="auto"/>
        <w:ind w:firstLine="720"/>
        <w:jc w:val="both"/>
        <w:rPr>
          <w:rFonts w:ascii="Times New Roman" w:hAnsi="Times New Roman" w:cs="Times New Roman"/>
          <w:sz w:val="24"/>
          <w:szCs w:val="24"/>
        </w:rPr>
      </w:pPr>
      <w:r w:rsidRPr="00FE71CD">
        <w:rPr>
          <w:rFonts w:ascii="Times New Roman" w:hAnsi="Times New Roman" w:cs="Times New Roman"/>
          <w:sz w:val="24"/>
          <w:szCs w:val="24"/>
        </w:rPr>
        <w:t>One price-based approach is feed-in tariffs. This grant</w:t>
      </w:r>
      <w:r w:rsidR="00AD0D71" w:rsidRPr="00FE71CD">
        <w:rPr>
          <w:rFonts w:ascii="Times New Roman" w:hAnsi="Times New Roman" w:cs="Times New Roman"/>
          <w:sz w:val="24"/>
          <w:szCs w:val="24"/>
        </w:rPr>
        <w:t>s</w:t>
      </w:r>
      <w:r w:rsidRPr="00FE71CD">
        <w:rPr>
          <w:rFonts w:ascii="Times New Roman" w:hAnsi="Times New Roman" w:cs="Times New Roman"/>
          <w:sz w:val="24"/>
          <w:szCs w:val="24"/>
        </w:rPr>
        <w:t xml:space="preserve"> to investors of domestic renewable electricity plants </w:t>
      </w:r>
      <w:r w:rsidR="0061147A" w:rsidRPr="00FE71CD">
        <w:rPr>
          <w:rFonts w:ascii="Times New Roman" w:hAnsi="Times New Roman" w:cs="Times New Roman"/>
          <w:sz w:val="24"/>
          <w:szCs w:val="24"/>
        </w:rPr>
        <w:t>for the amount they feed to the power grid, and in effect, they get paid in total price of each of the unit</w:t>
      </w:r>
      <w:r w:rsidR="00AD0D71" w:rsidRPr="00FE71CD">
        <w:rPr>
          <w:rFonts w:ascii="Times New Roman" w:hAnsi="Times New Roman" w:cs="Times New Roman"/>
          <w:sz w:val="24"/>
          <w:szCs w:val="24"/>
        </w:rPr>
        <w:t>s (Nordensvärd &amp; Urban, 2015)</w:t>
      </w:r>
      <w:r w:rsidR="0061147A" w:rsidRPr="00FE71CD">
        <w:rPr>
          <w:rFonts w:ascii="Times New Roman" w:hAnsi="Times New Roman" w:cs="Times New Roman"/>
          <w:sz w:val="24"/>
          <w:szCs w:val="24"/>
        </w:rPr>
        <w:t>. The ministry could design an effective FIT that could ens</w:t>
      </w:r>
      <w:r w:rsidR="004953AC" w:rsidRPr="00FE71CD">
        <w:rPr>
          <w:rFonts w:ascii="Times New Roman" w:hAnsi="Times New Roman" w:cs="Times New Roman"/>
          <w:sz w:val="24"/>
          <w:szCs w:val="24"/>
        </w:rPr>
        <w:t>ure no inflation or rise</w:t>
      </w:r>
      <w:r w:rsidR="0061147A" w:rsidRPr="00FE71CD">
        <w:rPr>
          <w:rFonts w:ascii="Times New Roman" w:hAnsi="Times New Roman" w:cs="Times New Roman"/>
          <w:sz w:val="24"/>
          <w:szCs w:val="24"/>
        </w:rPr>
        <w:t xml:space="preserve"> in cost. The ministry should structure the FITs in a way that technical progress is anticipated and further ensuring </w:t>
      </w:r>
      <w:r w:rsidR="00435D14" w:rsidRPr="00FE71CD">
        <w:rPr>
          <w:rFonts w:ascii="Times New Roman" w:hAnsi="Times New Roman" w:cs="Times New Roman"/>
          <w:sz w:val="24"/>
          <w:szCs w:val="24"/>
        </w:rPr>
        <w:t xml:space="preserve">reduced cost borne by the society while giving producers a certain surplus. This policy supports technical learning, which in the end will ensure a reduction in price for society. Since its inception in Canada, many people have reported that this policy is the best means to encourage a steady expansion of renewable </w:t>
      </w:r>
      <w:r w:rsidR="0044365E" w:rsidRPr="00FE71CD">
        <w:rPr>
          <w:rFonts w:ascii="Times New Roman" w:hAnsi="Times New Roman" w:cs="Times New Roman"/>
          <w:sz w:val="24"/>
          <w:szCs w:val="24"/>
        </w:rPr>
        <w:t>power;</w:t>
      </w:r>
      <w:r w:rsidR="00435D14" w:rsidRPr="00FE71CD">
        <w:rPr>
          <w:rFonts w:ascii="Times New Roman" w:hAnsi="Times New Roman" w:cs="Times New Roman"/>
          <w:sz w:val="24"/>
          <w:szCs w:val="24"/>
        </w:rPr>
        <w:t xml:space="preserve"> </w:t>
      </w:r>
      <w:r w:rsidR="004953AC" w:rsidRPr="00FE71CD">
        <w:rPr>
          <w:rFonts w:ascii="Times New Roman" w:hAnsi="Times New Roman" w:cs="Times New Roman"/>
          <w:sz w:val="24"/>
          <w:szCs w:val="24"/>
        </w:rPr>
        <w:t>according to a past survey, this</w:t>
      </w:r>
      <w:r w:rsidR="00435D14" w:rsidRPr="00FE71CD">
        <w:rPr>
          <w:rFonts w:ascii="Times New Roman" w:hAnsi="Times New Roman" w:cs="Times New Roman"/>
          <w:sz w:val="24"/>
          <w:szCs w:val="24"/>
        </w:rPr>
        <w:t xml:space="preserve"> is also due to its as</w:t>
      </w:r>
      <w:r w:rsidR="0044365E" w:rsidRPr="00FE71CD">
        <w:rPr>
          <w:rFonts w:ascii="Times New Roman" w:hAnsi="Times New Roman" w:cs="Times New Roman"/>
          <w:sz w:val="24"/>
          <w:szCs w:val="24"/>
        </w:rPr>
        <w:t>sociation with saving costs</w:t>
      </w:r>
      <w:r w:rsidR="004953AC" w:rsidRPr="00FE71CD">
        <w:rPr>
          <w:rFonts w:ascii="Times New Roman" w:hAnsi="Times New Roman" w:cs="Times New Roman"/>
          <w:sz w:val="24"/>
          <w:szCs w:val="24"/>
        </w:rPr>
        <w:t xml:space="preserve"> (Zhu &amp; </w:t>
      </w:r>
      <w:proofErr w:type="spellStart"/>
      <w:r w:rsidR="004953AC" w:rsidRPr="00FE71CD">
        <w:rPr>
          <w:rFonts w:ascii="Times New Roman" w:hAnsi="Times New Roman" w:cs="Times New Roman"/>
          <w:sz w:val="24"/>
          <w:szCs w:val="24"/>
        </w:rPr>
        <w:t>Venkatesh</w:t>
      </w:r>
      <w:proofErr w:type="spellEnd"/>
      <w:r w:rsidR="004953AC" w:rsidRPr="00FE71CD">
        <w:rPr>
          <w:rFonts w:ascii="Times New Roman" w:hAnsi="Times New Roman" w:cs="Times New Roman"/>
          <w:sz w:val="24"/>
          <w:szCs w:val="24"/>
        </w:rPr>
        <w:t>, 2010)</w:t>
      </w:r>
      <w:r w:rsidR="0044365E" w:rsidRPr="00FE71CD">
        <w:rPr>
          <w:rFonts w:ascii="Times New Roman" w:hAnsi="Times New Roman" w:cs="Times New Roman"/>
          <w:sz w:val="24"/>
          <w:szCs w:val="24"/>
        </w:rPr>
        <w:t>. Therefore, I urge the ministry to continue developing a mechanism to build t</w:t>
      </w:r>
      <w:r w:rsidR="00E61B40" w:rsidRPr="00FE71CD">
        <w:rPr>
          <w:rFonts w:ascii="Times New Roman" w:hAnsi="Times New Roman" w:cs="Times New Roman"/>
          <w:sz w:val="24"/>
          <w:szCs w:val="24"/>
        </w:rPr>
        <w:t>his policy into becoming better.</w:t>
      </w:r>
    </w:p>
    <w:p w:rsidR="00627631" w:rsidRPr="00FE71CD" w:rsidRDefault="00672379" w:rsidP="00B658BA">
      <w:pPr>
        <w:spacing w:line="480" w:lineRule="auto"/>
        <w:jc w:val="center"/>
        <w:rPr>
          <w:rFonts w:ascii="Times New Roman" w:hAnsi="Times New Roman" w:cs="Times New Roman"/>
          <w:b/>
          <w:sz w:val="24"/>
          <w:szCs w:val="24"/>
        </w:rPr>
      </w:pPr>
      <w:r w:rsidRPr="00FE71CD">
        <w:rPr>
          <w:rFonts w:ascii="Times New Roman" w:hAnsi="Times New Roman" w:cs="Times New Roman"/>
          <w:b/>
          <w:sz w:val="24"/>
          <w:szCs w:val="24"/>
        </w:rPr>
        <w:lastRenderedPageBreak/>
        <w:t>Consumer-facing policies</w:t>
      </w:r>
    </w:p>
    <w:p w:rsidR="00627631" w:rsidRDefault="00672379" w:rsidP="00B658BA">
      <w:pPr>
        <w:spacing w:line="480" w:lineRule="auto"/>
        <w:ind w:firstLine="720"/>
        <w:jc w:val="both"/>
        <w:rPr>
          <w:rFonts w:ascii="Times New Roman" w:hAnsi="Times New Roman" w:cs="Times New Roman"/>
          <w:sz w:val="24"/>
          <w:szCs w:val="24"/>
        </w:rPr>
      </w:pPr>
      <w:r w:rsidRPr="00FE71CD">
        <w:rPr>
          <w:rFonts w:ascii="Times New Roman" w:hAnsi="Times New Roman" w:cs="Times New Roman"/>
          <w:sz w:val="24"/>
          <w:szCs w:val="24"/>
        </w:rPr>
        <w:t>Renewable energy has several policies that should and must be implemented that are tailored to the consumer. Since the inception of policies that are aimed at</w:t>
      </w:r>
      <w:r w:rsidR="00BE2796" w:rsidRPr="00FE71CD">
        <w:rPr>
          <w:rFonts w:ascii="Times New Roman" w:hAnsi="Times New Roman" w:cs="Times New Roman"/>
          <w:sz w:val="24"/>
          <w:szCs w:val="24"/>
        </w:rPr>
        <w:t xml:space="preserve"> creating awareness and providing </w:t>
      </w:r>
      <w:r w:rsidRPr="00FE71CD">
        <w:rPr>
          <w:rFonts w:ascii="Times New Roman" w:hAnsi="Times New Roman" w:cs="Times New Roman"/>
          <w:sz w:val="24"/>
          <w:szCs w:val="24"/>
        </w:rPr>
        <w:t xml:space="preserve">a wide range of power consumption options for renewables, there </w:t>
      </w:r>
      <w:r w:rsidRPr="00FE71CD">
        <w:rPr>
          <w:rFonts w:ascii="Times New Roman" w:hAnsi="Times New Roman" w:cs="Times New Roman"/>
          <w:sz w:val="24"/>
          <w:szCs w:val="24"/>
        </w:rPr>
        <w:t xml:space="preserve">has been a surge in the public support of renewables. These policies also champion for the </w:t>
      </w:r>
      <w:r w:rsidR="003B46BA" w:rsidRPr="00FE71CD">
        <w:rPr>
          <w:rFonts w:ascii="Times New Roman" w:hAnsi="Times New Roman" w:cs="Times New Roman"/>
          <w:sz w:val="24"/>
          <w:szCs w:val="24"/>
        </w:rPr>
        <w:t xml:space="preserve">proper consumption and use of electricity, which notably have led to a decline in the demand for </w:t>
      </w:r>
      <w:r w:rsidR="00BE2796" w:rsidRPr="00FE71CD">
        <w:rPr>
          <w:rFonts w:ascii="Times New Roman" w:hAnsi="Times New Roman" w:cs="Times New Roman"/>
          <w:sz w:val="24"/>
          <w:szCs w:val="24"/>
        </w:rPr>
        <w:t xml:space="preserve">electricity. </w:t>
      </w:r>
      <w:r w:rsidR="003B46BA" w:rsidRPr="00FE71CD">
        <w:rPr>
          <w:rFonts w:ascii="Times New Roman" w:hAnsi="Times New Roman" w:cs="Times New Roman"/>
          <w:sz w:val="24"/>
          <w:szCs w:val="24"/>
        </w:rPr>
        <w:t>These policies are aimed at changing people’s attitudes and affecting human behavior in order to minimize the wastage of energies and also reducing demands for the</w:t>
      </w:r>
      <w:r w:rsidR="001A0264" w:rsidRPr="00FE71CD">
        <w:rPr>
          <w:rFonts w:ascii="Times New Roman" w:hAnsi="Times New Roman" w:cs="Times New Roman"/>
          <w:sz w:val="24"/>
          <w:szCs w:val="24"/>
        </w:rPr>
        <w:t xml:space="preserve"> conventional sources of energy (Faruqui et al., 2010). </w:t>
      </w:r>
    </w:p>
    <w:p w:rsidR="00695D2B" w:rsidRPr="00FE71CD" w:rsidRDefault="00695D2B" w:rsidP="00B658BA">
      <w:pPr>
        <w:spacing w:line="480" w:lineRule="auto"/>
        <w:ind w:firstLine="720"/>
        <w:jc w:val="both"/>
        <w:rPr>
          <w:rFonts w:ascii="Times New Roman" w:hAnsi="Times New Roman" w:cs="Times New Roman"/>
          <w:sz w:val="24"/>
          <w:szCs w:val="24"/>
        </w:rPr>
      </w:pPr>
    </w:p>
    <w:p w:rsidR="003B46BA" w:rsidRDefault="00672379" w:rsidP="00B658B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ministry should bank on</w:t>
      </w:r>
      <w:r w:rsidRPr="00FE71CD">
        <w:rPr>
          <w:rFonts w:ascii="Times New Roman" w:hAnsi="Times New Roman" w:cs="Times New Roman"/>
          <w:sz w:val="24"/>
          <w:szCs w:val="24"/>
        </w:rPr>
        <w:t xml:space="preserve"> these policies</w:t>
      </w:r>
      <w:r w:rsidRPr="00FE71CD">
        <w:rPr>
          <w:rFonts w:ascii="Times New Roman" w:hAnsi="Times New Roman" w:cs="Times New Roman"/>
          <w:sz w:val="24"/>
          <w:szCs w:val="24"/>
        </w:rPr>
        <w:t xml:space="preserve"> and improve the legislation involved in the containment of the behaviors that could be harmful to the availability of resources. Firstly</w:t>
      </w:r>
      <w:r w:rsidR="00B46FEA" w:rsidRPr="00FE71CD">
        <w:rPr>
          <w:rFonts w:ascii="Times New Roman" w:hAnsi="Times New Roman" w:cs="Times New Roman"/>
          <w:sz w:val="24"/>
          <w:szCs w:val="24"/>
        </w:rPr>
        <w:t>, the</w:t>
      </w:r>
      <w:r w:rsidRPr="00FE71CD">
        <w:rPr>
          <w:rFonts w:ascii="Times New Roman" w:hAnsi="Times New Roman" w:cs="Times New Roman"/>
          <w:sz w:val="24"/>
          <w:szCs w:val="24"/>
        </w:rPr>
        <w:t xml:space="preserve"> mandatory green power </w:t>
      </w:r>
      <w:r w:rsidR="00B46FEA" w:rsidRPr="00FE71CD">
        <w:rPr>
          <w:rFonts w:ascii="Times New Roman" w:hAnsi="Times New Roman" w:cs="Times New Roman"/>
          <w:sz w:val="24"/>
          <w:szCs w:val="24"/>
        </w:rPr>
        <w:t>options are</w:t>
      </w:r>
      <w:r w:rsidRPr="00FE71CD">
        <w:rPr>
          <w:rFonts w:ascii="Times New Roman" w:hAnsi="Times New Roman" w:cs="Times New Roman"/>
          <w:sz w:val="24"/>
          <w:szCs w:val="24"/>
        </w:rPr>
        <w:t xml:space="preserve"> one way of ensuring that </w:t>
      </w:r>
      <w:r w:rsidR="00B46FEA" w:rsidRPr="00FE71CD">
        <w:rPr>
          <w:rFonts w:ascii="Times New Roman" w:hAnsi="Times New Roman" w:cs="Times New Roman"/>
          <w:sz w:val="24"/>
          <w:szCs w:val="24"/>
        </w:rPr>
        <w:t xml:space="preserve">suppliers of electricity have provided options to the consumers. Therefore, they can purchase green power from the companies or have an option of using alternative electricity providers. The choice entirely rests with the </w:t>
      </w:r>
      <w:r w:rsidR="00AE753A" w:rsidRPr="00FE71CD">
        <w:rPr>
          <w:rFonts w:ascii="Times New Roman" w:hAnsi="Times New Roman" w:cs="Times New Roman"/>
          <w:sz w:val="24"/>
          <w:szCs w:val="24"/>
        </w:rPr>
        <w:t>consumers and</w:t>
      </w:r>
      <w:r w:rsidR="00B46FEA" w:rsidRPr="00FE71CD">
        <w:rPr>
          <w:rFonts w:ascii="Times New Roman" w:hAnsi="Times New Roman" w:cs="Times New Roman"/>
          <w:sz w:val="24"/>
          <w:szCs w:val="24"/>
        </w:rPr>
        <w:t>, owing to the policy expectations that those consumers who are concerned about their environment will always go f</w:t>
      </w:r>
      <w:r w:rsidR="001A0264" w:rsidRPr="00FE71CD">
        <w:rPr>
          <w:rFonts w:ascii="Times New Roman" w:hAnsi="Times New Roman" w:cs="Times New Roman"/>
          <w:sz w:val="24"/>
          <w:szCs w:val="24"/>
        </w:rPr>
        <w:t xml:space="preserve">or green power options, </w:t>
      </w:r>
      <w:r w:rsidR="00AE753A" w:rsidRPr="00FE71CD">
        <w:rPr>
          <w:rFonts w:ascii="Times New Roman" w:hAnsi="Times New Roman" w:cs="Times New Roman"/>
          <w:sz w:val="24"/>
          <w:szCs w:val="24"/>
        </w:rPr>
        <w:t>which will ensure that the demand for renewable energy goes up. The ministry should opt for this policy since it does not only encourage the use of renewables but is also comparatively less costly and relatively easy to implement.</w:t>
      </w:r>
    </w:p>
    <w:p w:rsidR="00695D2B" w:rsidRDefault="00695D2B" w:rsidP="00B658BA">
      <w:pPr>
        <w:spacing w:line="480" w:lineRule="auto"/>
        <w:ind w:firstLine="720"/>
        <w:jc w:val="both"/>
        <w:rPr>
          <w:rFonts w:ascii="Times New Roman" w:hAnsi="Times New Roman" w:cs="Times New Roman"/>
          <w:sz w:val="24"/>
          <w:szCs w:val="24"/>
        </w:rPr>
      </w:pPr>
    </w:p>
    <w:p w:rsidR="00695D2B" w:rsidRPr="00FE71CD" w:rsidRDefault="00695D2B" w:rsidP="00B658BA">
      <w:pPr>
        <w:spacing w:line="480" w:lineRule="auto"/>
        <w:ind w:firstLine="720"/>
        <w:jc w:val="both"/>
        <w:rPr>
          <w:rFonts w:ascii="Times New Roman" w:hAnsi="Times New Roman" w:cs="Times New Roman"/>
          <w:sz w:val="24"/>
          <w:szCs w:val="24"/>
        </w:rPr>
      </w:pPr>
    </w:p>
    <w:p w:rsidR="00AE753A" w:rsidRPr="00FE71CD" w:rsidRDefault="00672379" w:rsidP="00B658BA">
      <w:pPr>
        <w:spacing w:line="480" w:lineRule="auto"/>
        <w:ind w:firstLine="720"/>
        <w:jc w:val="both"/>
        <w:rPr>
          <w:rFonts w:ascii="Times New Roman" w:hAnsi="Times New Roman" w:cs="Times New Roman"/>
          <w:sz w:val="24"/>
          <w:szCs w:val="24"/>
        </w:rPr>
      </w:pPr>
      <w:r w:rsidRPr="00FE71CD">
        <w:rPr>
          <w:rFonts w:ascii="Times New Roman" w:hAnsi="Times New Roman" w:cs="Times New Roman"/>
          <w:sz w:val="24"/>
          <w:szCs w:val="24"/>
        </w:rPr>
        <w:lastRenderedPageBreak/>
        <w:t xml:space="preserve">Secondly, the ministry should institute and support the policy of disclosure. This policy requires consumers to be informed adequately before the consumption by utilities of the sources of fuel </w:t>
      </w:r>
      <w:r w:rsidR="00056785" w:rsidRPr="00FE71CD">
        <w:rPr>
          <w:rFonts w:ascii="Times New Roman" w:hAnsi="Times New Roman" w:cs="Times New Roman"/>
          <w:sz w:val="24"/>
          <w:szCs w:val="24"/>
        </w:rPr>
        <w:t>they used to produce the electricity in use</w:t>
      </w:r>
      <w:r w:rsidR="00B0738D" w:rsidRPr="00FE71CD">
        <w:rPr>
          <w:rFonts w:ascii="Times New Roman" w:hAnsi="Times New Roman" w:cs="Times New Roman"/>
          <w:sz w:val="24"/>
          <w:szCs w:val="24"/>
        </w:rPr>
        <w:t xml:space="preserve"> (Solomon &amp; Krishna, 2011)</w:t>
      </w:r>
      <w:r w:rsidR="00556ABA" w:rsidRPr="00FE71CD">
        <w:rPr>
          <w:rFonts w:ascii="Times New Roman" w:hAnsi="Times New Roman" w:cs="Times New Roman"/>
          <w:sz w:val="24"/>
          <w:szCs w:val="24"/>
        </w:rPr>
        <w:t xml:space="preserve">. This, when </w:t>
      </w:r>
      <w:r w:rsidR="00056785" w:rsidRPr="00FE71CD">
        <w:rPr>
          <w:rFonts w:ascii="Times New Roman" w:hAnsi="Times New Roman" w:cs="Times New Roman"/>
          <w:sz w:val="24"/>
          <w:szCs w:val="24"/>
        </w:rPr>
        <w:t>thoroughly followed by the government, will ensure that consumers are more informed, and they will become more critical about their consumption choices, unlike a blind consumption. Disclosure program in the use of energy has always had a positive impact on the consumers' choice of usage of green power. This, in turn, has an end effect in terms of creating pressure on both the producers and consumers in selecting renewable sources of energy. Therefore, the ministry should enforce suitable and long-lasting mechanisms to ensure this progra</w:t>
      </w:r>
      <w:r w:rsidR="004D4171" w:rsidRPr="00FE71CD">
        <w:rPr>
          <w:rFonts w:ascii="Times New Roman" w:hAnsi="Times New Roman" w:cs="Times New Roman"/>
          <w:sz w:val="24"/>
          <w:szCs w:val="24"/>
        </w:rPr>
        <w:t>m is officially recognized as an integral part of the demand and supply of renewable energy.</w:t>
      </w:r>
    </w:p>
    <w:p w:rsidR="00F86BC6" w:rsidRDefault="00672379" w:rsidP="00695D2B">
      <w:pPr>
        <w:spacing w:line="480" w:lineRule="auto"/>
        <w:ind w:firstLine="720"/>
        <w:jc w:val="both"/>
        <w:rPr>
          <w:rFonts w:ascii="Times New Roman" w:hAnsi="Times New Roman" w:cs="Times New Roman"/>
          <w:sz w:val="24"/>
          <w:szCs w:val="24"/>
        </w:rPr>
      </w:pPr>
      <w:r w:rsidRPr="00FE71CD">
        <w:rPr>
          <w:rFonts w:ascii="Times New Roman" w:hAnsi="Times New Roman" w:cs="Times New Roman"/>
          <w:sz w:val="24"/>
          <w:szCs w:val="24"/>
        </w:rPr>
        <w:t>Again, the use of net metering could present incredible results in the cons</w:t>
      </w:r>
      <w:r w:rsidRPr="00FE71CD">
        <w:rPr>
          <w:rFonts w:ascii="Times New Roman" w:hAnsi="Times New Roman" w:cs="Times New Roman"/>
          <w:sz w:val="24"/>
          <w:szCs w:val="24"/>
        </w:rPr>
        <w:t>umption of renewable energy. This mechanism provides consumers with the ability to sell excess energy in the form of electricity back into the grid</w:t>
      </w:r>
      <w:r w:rsidR="00DB5C07" w:rsidRPr="00FE71CD">
        <w:rPr>
          <w:rFonts w:ascii="Times New Roman" w:hAnsi="Times New Roman" w:cs="Times New Roman"/>
          <w:sz w:val="24"/>
          <w:szCs w:val="24"/>
        </w:rPr>
        <w:t xml:space="preserve"> (Stokes &amp; Breetz, 2018)</w:t>
      </w:r>
      <w:r w:rsidRPr="00FE71CD">
        <w:rPr>
          <w:rFonts w:ascii="Times New Roman" w:hAnsi="Times New Roman" w:cs="Times New Roman"/>
          <w:sz w:val="24"/>
          <w:szCs w:val="24"/>
        </w:rPr>
        <w:t>.</w:t>
      </w:r>
      <w:r w:rsidR="00716A62" w:rsidRPr="00FE71CD">
        <w:rPr>
          <w:rFonts w:ascii="Times New Roman" w:hAnsi="Times New Roman" w:cs="Times New Roman"/>
          <w:sz w:val="24"/>
          <w:szCs w:val="24"/>
        </w:rPr>
        <w:t xml:space="preserve"> Since Canada is still pushing for the expansion and increase of renewable energy, this presents an avenue for the consolidation and saving of energy which would otherwise be misused.</w:t>
      </w:r>
      <w:r w:rsidRPr="00FE71CD">
        <w:rPr>
          <w:rFonts w:ascii="Times New Roman" w:hAnsi="Times New Roman" w:cs="Times New Roman"/>
          <w:sz w:val="24"/>
          <w:szCs w:val="24"/>
        </w:rPr>
        <w:t xml:space="preserve"> Despite this mechanism being faced with many issues around the suppression of demand, I want to believe that if the ministry would include this as an offici</w:t>
      </w:r>
      <w:r w:rsidRPr="00FE71CD">
        <w:rPr>
          <w:rFonts w:ascii="Times New Roman" w:hAnsi="Times New Roman" w:cs="Times New Roman"/>
          <w:sz w:val="24"/>
          <w:szCs w:val="24"/>
        </w:rPr>
        <w:t>al way of controlli</w:t>
      </w:r>
      <w:r w:rsidR="003D11C5" w:rsidRPr="00FE71CD">
        <w:rPr>
          <w:rFonts w:ascii="Times New Roman" w:hAnsi="Times New Roman" w:cs="Times New Roman"/>
          <w:sz w:val="24"/>
          <w:szCs w:val="24"/>
        </w:rPr>
        <w:t>ng the wastage of resources</w:t>
      </w:r>
      <w:r w:rsidR="00716A62" w:rsidRPr="00FE71CD">
        <w:rPr>
          <w:rFonts w:ascii="Times New Roman" w:hAnsi="Times New Roman" w:cs="Times New Roman"/>
          <w:sz w:val="24"/>
          <w:szCs w:val="24"/>
        </w:rPr>
        <w:t>,</w:t>
      </w:r>
      <w:r w:rsidR="003D11C5" w:rsidRPr="00FE71CD">
        <w:rPr>
          <w:rFonts w:ascii="Times New Roman" w:hAnsi="Times New Roman" w:cs="Times New Roman"/>
          <w:sz w:val="24"/>
          <w:szCs w:val="24"/>
        </w:rPr>
        <w:t xml:space="preserve"> </w:t>
      </w:r>
      <w:r w:rsidR="00716A62" w:rsidRPr="00FE71CD">
        <w:rPr>
          <w:rFonts w:ascii="Times New Roman" w:hAnsi="Times New Roman" w:cs="Times New Roman"/>
          <w:sz w:val="24"/>
          <w:szCs w:val="24"/>
        </w:rPr>
        <w:t>it</w:t>
      </w:r>
      <w:r w:rsidR="003D11C5" w:rsidRPr="00FE71CD">
        <w:rPr>
          <w:rFonts w:ascii="Times New Roman" w:hAnsi="Times New Roman" w:cs="Times New Roman"/>
          <w:sz w:val="24"/>
          <w:szCs w:val="24"/>
        </w:rPr>
        <w:t xml:space="preserve"> could produce more than just what it currently produces.  Therefore, it is incumbent upon the ministry to ensure that the government fully adopts distributed generation and use of metering to be economically viable for each consumer in Canada. </w:t>
      </w:r>
    </w:p>
    <w:p w:rsidR="00695D2B" w:rsidRDefault="00695D2B" w:rsidP="00695D2B">
      <w:pPr>
        <w:spacing w:line="480" w:lineRule="auto"/>
        <w:ind w:firstLine="720"/>
        <w:jc w:val="both"/>
        <w:rPr>
          <w:rFonts w:ascii="Times New Roman" w:hAnsi="Times New Roman" w:cs="Times New Roman"/>
          <w:sz w:val="24"/>
          <w:szCs w:val="24"/>
        </w:rPr>
      </w:pPr>
    </w:p>
    <w:p w:rsidR="00695D2B" w:rsidRPr="00FE71CD" w:rsidRDefault="00695D2B" w:rsidP="00695D2B">
      <w:pPr>
        <w:spacing w:line="480" w:lineRule="auto"/>
        <w:ind w:firstLine="720"/>
        <w:jc w:val="both"/>
        <w:rPr>
          <w:rFonts w:ascii="Times New Roman" w:hAnsi="Times New Roman" w:cs="Times New Roman"/>
          <w:sz w:val="24"/>
          <w:szCs w:val="24"/>
        </w:rPr>
      </w:pPr>
    </w:p>
    <w:p w:rsidR="0044365E" w:rsidRPr="00FE71CD" w:rsidRDefault="00672379" w:rsidP="00B658BA">
      <w:pPr>
        <w:spacing w:line="480" w:lineRule="auto"/>
        <w:jc w:val="center"/>
        <w:rPr>
          <w:rFonts w:ascii="Times New Roman" w:hAnsi="Times New Roman" w:cs="Times New Roman"/>
          <w:b/>
          <w:sz w:val="24"/>
          <w:szCs w:val="24"/>
        </w:rPr>
      </w:pPr>
      <w:r w:rsidRPr="00FE71CD">
        <w:rPr>
          <w:rFonts w:ascii="Times New Roman" w:hAnsi="Times New Roman" w:cs="Times New Roman"/>
          <w:b/>
          <w:sz w:val="24"/>
          <w:szCs w:val="24"/>
        </w:rPr>
        <w:lastRenderedPageBreak/>
        <w:t>Conclusio</w:t>
      </w:r>
      <w:r w:rsidRPr="00FE71CD">
        <w:rPr>
          <w:rFonts w:ascii="Times New Roman" w:hAnsi="Times New Roman" w:cs="Times New Roman"/>
          <w:b/>
          <w:sz w:val="24"/>
          <w:szCs w:val="24"/>
        </w:rPr>
        <w:t>n</w:t>
      </w:r>
    </w:p>
    <w:p w:rsidR="009A2DB2" w:rsidRPr="00FE71CD" w:rsidRDefault="00672379" w:rsidP="00FE71CD">
      <w:pPr>
        <w:spacing w:line="480" w:lineRule="auto"/>
        <w:jc w:val="both"/>
        <w:rPr>
          <w:rFonts w:ascii="Times New Roman" w:hAnsi="Times New Roman" w:cs="Times New Roman"/>
          <w:sz w:val="24"/>
          <w:szCs w:val="24"/>
        </w:rPr>
      </w:pPr>
      <w:r w:rsidRPr="00FE71CD">
        <w:rPr>
          <w:rFonts w:ascii="Times New Roman" w:hAnsi="Times New Roman" w:cs="Times New Roman"/>
          <w:sz w:val="24"/>
          <w:szCs w:val="24"/>
        </w:rPr>
        <w:t xml:space="preserve">Canada is one of the countries that have instituted plans </w:t>
      </w:r>
      <w:r w:rsidR="002C31C0" w:rsidRPr="00FE71CD">
        <w:rPr>
          <w:rFonts w:ascii="Times New Roman" w:hAnsi="Times New Roman" w:cs="Times New Roman"/>
          <w:sz w:val="24"/>
          <w:szCs w:val="24"/>
        </w:rPr>
        <w:t>to achieve net-zero carbon emission by 2050, as discussed in the Paris agreement. This saw a law passed by the Canadian government in November 2020 that will see future governments create a carbon target to be met every five years. However, as I have presented to the ministry, it will require the strict observation and implementation of these policies using a multi-</w:t>
      </w:r>
      <w:proofErr w:type="spellStart"/>
      <w:r w:rsidR="005F4A2D" w:rsidRPr="00FE71CD">
        <w:rPr>
          <w:rFonts w:ascii="Times New Roman" w:hAnsi="Times New Roman" w:cs="Times New Roman"/>
          <w:sz w:val="24"/>
          <w:szCs w:val="24"/>
        </w:rPr>
        <w:t>sectoral</w:t>
      </w:r>
      <w:proofErr w:type="spellEnd"/>
      <w:r w:rsidR="002C31C0" w:rsidRPr="00FE71CD">
        <w:rPr>
          <w:rFonts w:ascii="Times New Roman" w:hAnsi="Times New Roman" w:cs="Times New Roman"/>
          <w:sz w:val="24"/>
          <w:szCs w:val="24"/>
        </w:rPr>
        <w:t xml:space="preserve"> approach in order to </w:t>
      </w:r>
      <w:r w:rsidR="005F4A2D" w:rsidRPr="00FE71CD">
        <w:rPr>
          <w:rFonts w:ascii="Times New Roman" w:hAnsi="Times New Roman" w:cs="Times New Roman"/>
          <w:sz w:val="24"/>
          <w:szCs w:val="24"/>
        </w:rPr>
        <w:t>achieve</w:t>
      </w:r>
      <w:r w:rsidR="002C31C0" w:rsidRPr="00FE71CD">
        <w:rPr>
          <w:rFonts w:ascii="Times New Roman" w:hAnsi="Times New Roman" w:cs="Times New Roman"/>
          <w:sz w:val="24"/>
          <w:szCs w:val="24"/>
        </w:rPr>
        <w:t xml:space="preserve"> this goal. Canada has already initiated some of these measures an</w:t>
      </w:r>
      <w:r w:rsidR="005F4A2D" w:rsidRPr="00FE71CD">
        <w:rPr>
          <w:rFonts w:ascii="Times New Roman" w:hAnsi="Times New Roman" w:cs="Times New Roman"/>
          <w:sz w:val="24"/>
          <w:szCs w:val="24"/>
        </w:rPr>
        <w:t>d will require more persistence in</w:t>
      </w:r>
      <w:r w:rsidR="002C31C0" w:rsidRPr="00FE71CD">
        <w:rPr>
          <w:rFonts w:ascii="Times New Roman" w:hAnsi="Times New Roman" w:cs="Times New Roman"/>
          <w:sz w:val="24"/>
          <w:szCs w:val="24"/>
        </w:rPr>
        <w:t xml:space="preserve"> the </w:t>
      </w:r>
      <w:r w:rsidR="005F4A2D" w:rsidRPr="00FE71CD">
        <w:rPr>
          <w:rFonts w:ascii="Times New Roman" w:hAnsi="Times New Roman" w:cs="Times New Roman"/>
          <w:sz w:val="24"/>
          <w:szCs w:val="24"/>
        </w:rPr>
        <w:t>implementation</w:t>
      </w:r>
      <w:r w:rsidR="002C31C0" w:rsidRPr="00FE71CD">
        <w:rPr>
          <w:rFonts w:ascii="Times New Roman" w:hAnsi="Times New Roman" w:cs="Times New Roman"/>
          <w:sz w:val="24"/>
          <w:szCs w:val="24"/>
        </w:rPr>
        <w:t xml:space="preserve">. I submit to the ministry that </w:t>
      </w:r>
      <w:r w:rsidR="00BA513D" w:rsidRPr="00FE71CD">
        <w:rPr>
          <w:rFonts w:ascii="Times New Roman" w:hAnsi="Times New Roman" w:cs="Times New Roman"/>
          <w:sz w:val="24"/>
          <w:szCs w:val="24"/>
        </w:rPr>
        <w:t>all the stakeholders, from the investors to the government, to the consumers, need to be all considered independently and as a whole.</w:t>
      </w:r>
    </w:p>
    <w:p w:rsidR="00B658BA" w:rsidRDefault="00B658BA" w:rsidP="00FE71CD">
      <w:pPr>
        <w:spacing w:line="480" w:lineRule="auto"/>
        <w:jc w:val="both"/>
        <w:rPr>
          <w:rFonts w:ascii="Times New Roman" w:hAnsi="Times New Roman" w:cs="Times New Roman"/>
          <w:sz w:val="24"/>
          <w:szCs w:val="24"/>
        </w:rPr>
      </w:pPr>
    </w:p>
    <w:p w:rsidR="00F86BC6" w:rsidRDefault="00F86BC6" w:rsidP="00FE71CD">
      <w:pPr>
        <w:spacing w:line="480" w:lineRule="auto"/>
        <w:jc w:val="both"/>
        <w:rPr>
          <w:rFonts w:ascii="Times New Roman" w:hAnsi="Times New Roman" w:cs="Times New Roman"/>
          <w:sz w:val="24"/>
          <w:szCs w:val="24"/>
        </w:rPr>
      </w:pPr>
    </w:p>
    <w:p w:rsidR="00F86BC6" w:rsidRDefault="00F86BC6" w:rsidP="00FE71CD">
      <w:pPr>
        <w:spacing w:line="480" w:lineRule="auto"/>
        <w:jc w:val="both"/>
        <w:rPr>
          <w:rFonts w:ascii="Times New Roman" w:hAnsi="Times New Roman" w:cs="Times New Roman"/>
          <w:sz w:val="24"/>
          <w:szCs w:val="24"/>
        </w:rPr>
      </w:pPr>
    </w:p>
    <w:p w:rsidR="00695D2B" w:rsidRDefault="00695D2B" w:rsidP="00FE71CD">
      <w:pPr>
        <w:spacing w:line="480" w:lineRule="auto"/>
        <w:jc w:val="both"/>
        <w:rPr>
          <w:rFonts w:ascii="Times New Roman" w:hAnsi="Times New Roman" w:cs="Times New Roman"/>
          <w:sz w:val="24"/>
          <w:szCs w:val="24"/>
        </w:rPr>
      </w:pPr>
    </w:p>
    <w:p w:rsidR="00695D2B" w:rsidRDefault="00695D2B" w:rsidP="00FE71CD">
      <w:pPr>
        <w:spacing w:line="480" w:lineRule="auto"/>
        <w:jc w:val="both"/>
        <w:rPr>
          <w:rFonts w:ascii="Times New Roman" w:hAnsi="Times New Roman" w:cs="Times New Roman"/>
          <w:sz w:val="24"/>
          <w:szCs w:val="24"/>
        </w:rPr>
      </w:pPr>
    </w:p>
    <w:p w:rsidR="00695D2B" w:rsidRDefault="00695D2B" w:rsidP="00FE71CD">
      <w:pPr>
        <w:spacing w:line="480" w:lineRule="auto"/>
        <w:jc w:val="both"/>
        <w:rPr>
          <w:rFonts w:ascii="Times New Roman" w:hAnsi="Times New Roman" w:cs="Times New Roman"/>
          <w:sz w:val="24"/>
          <w:szCs w:val="24"/>
        </w:rPr>
      </w:pPr>
    </w:p>
    <w:p w:rsidR="00695D2B" w:rsidRDefault="00695D2B" w:rsidP="00FE71CD">
      <w:pPr>
        <w:spacing w:line="480" w:lineRule="auto"/>
        <w:jc w:val="both"/>
        <w:rPr>
          <w:rFonts w:ascii="Times New Roman" w:hAnsi="Times New Roman" w:cs="Times New Roman"/>
          <w:sz w:val="24"/>
          <w:szCs w:val="24"/>
        </w:rPr>
      </w:pPr>
    </w:p>
    <w:p w:rsidR="00695D2B" w:rsidRDefault="00695D2B" w:rsidP="00FE71CD">
      <w:pPr>
        <w:spacing w:line="480" w:lineRule="auto"/>
        <w:jc w:val="both"/>
        <w:rPr>
          <w:rFonts w:ascii="Times New Roman" w:hAnsi="Times New Roman" w:cs="Times New Roman"/>
          <w:sz w:val="24"/>
          <w:szCs w:val="24"/>
        </w:rPr>
      </w:pPr>
    </w:p>
    <w:p w:rsidR="00695D2B" w:rsidRDefault="00695D2B" w:rsidP="00FE71CD">
      <w:pPr>
        <w:spacing w:line="480" w:lineRule="auto"/>
        <w:jc w:val="both"/>
        <w:rPr>
          <w:rFonts w:ascii="Times New Roman" w:hAnsi="Times New Roman" w:cs="Times New Roman"/>
          <w:sz w:val="24"/>
          <w:szCs w:val="24"/>
        </w:rPr>
      </w:pPr>
    </w:p>
    <w:p w:rsidR="00695D2B" w:rsidRPr="00FE71CD" w:rsidRDefault="00695D2B" w:rsidP="00FE71CD">
      <w:pPr>
        <w:spacing w:line="480" w:lineRule="auto"/>
        <w:jc w:val="both"/>
        <w:rPr>
          <w:rFonts w:ascii="Times New Roman" w:hAnsi="Times New Roman" w:cs="Times New Roman"/>
          <w:sz w:val="24"/>
          <w:szCs w:val="24"/>
        </w:rPr>
      </w:pPr>
      <w:bookmarkStart w:id="0" w:name="_GoBack"/>
      <w:bookmarkEnd w:id="0"/>
    </w:p>
    <w:p w:rsidR="00B658BA" w:rsidRPr="00B658BA" w:rsidRDefault="00672379" w:rsidP="00B658BA">
      <w:pPr>
        <w:spacing w:line="480" w:lineRule="auto"/>
        <w:jc w:val="center"/>
        <w:rPr>
          <w:rFonts w:ascii="Times New Roman" w:hAnsi="Times New Roman" w:cs="Times New Roman"/>
          <w:b/>
          <w:sz w:val="24"/>
          <w:szCs w:val="24"/>
        </w:rPr>
      </w:pPr>
      <w:r w:rsidRPr="00B658BA">
        <w:rPr>
          <w:rFonts w:ascii="Times New Roman" w:hAnsi="Times New Roman" w:cs="Times New Roman"/>
          <w:b/>
          <w:sz w:val="24"/>
          <w:szCs w:val="24"/>
        </w:rPr>
        <w:lastRenderedPageBreak/>
        <w:t>References</w:t>
      </w:r>
    </w:p>
    <w:p w:rsidR="00B658BA" w:rsidRPr="00FE71CD" w:rsidRDefault="00672379" w:rsidP="00B658BA">
      <w:pPr>
        <w:spacing w:line="480" w:lineRule="auto"/>
        <w:ind w:left="720" w:hanging="720"/>
        <w:jc w:val="both"/>
        <w:rPr>
          <w:rFonts w:ascii="Times New Roman" w:hAnsi="Times New Roman" w:cs="Times New Roman"/>
          <w:sz w:val="24"/>
          <w:szCs w:val="24"/>
        </w:rPr>
      </w:pPr>
      <w:proofErr w:type="gramStart"/>
      <w:r w:rsidRPr="00FE71CD">
        <w:rPr>
          <w:rFonts w:ascii="Times New Roman" w:hAnsi="Times New Roman" w:cs="Times New Roman"/>
          <w:sz w:val="24"/>
          <w:szCs w:val="24"/>
        </w:rPr>
        <w:t xml:space="preserve">Bridge, G., </w:t>
      </w:r>
      <w:proofErr w:type="spellStart"/>
      <w:r w:rsidRPr="00FE71CD">
        <w:rPr>
          <w:rFonts w:ascii="Times New Roman" w:hAnsi="Times New Roman" w:cs="Times New Roman"/>
          <w:sz w:val="24"/>
          <w:szCs w:val="24"/>
        </w:rPr>
        <w:t>Bouzarovski</w:t>
      </w:r>
      <w:proofErr w:type="spellEnd"/>
      <w:r w:rsidRPr="00FE71CD">
        <w:rPr>
          <w:rFonts w:ascii="Times New Roman" w:hAnsi="Times New Roman" w:cs="Times New Roman"/>
          <w:sz w:val="24"/>
          <w:szCs w:val="24"/>
        </w:rPr>
        <w:t>, S., Bradshaw, M., &amp; Eyre, N. (2013).</w:t>
      </w:r>
      <w:proofErr w:type="gramEnd"/>
      <w:r w:rsidRPr="00FE71CD">
        <w:rPr>
          <w:rFonts w:ascii="Times New Roman" w:hAnsi="Times New Roman" w:cs="Times New Roman"/>
          <w:sz w:val="24"/>
          <w:szCs w:val="24"/>
        </w:rPr>
        <w:t xml:space="preserve"> Geographies of energy transition: Space, Place, and the low-carbon economy. Energy Policy, 53, 331-340.</w:t>
      </w:r>
    </w:p>
    <w:p w:rsidR="00B658BA" w:rsidRPr="00FE71CD" w:rsidRDefault="00672379" w:rsidP="00B658BA">
      <w:pPr>
        <w:spacing w:line="480" w:lineRule="auto"/>
        <w:ind w:left="720" w:hanging="720"/>
        <w:jc w:val="both"/>
        <w:rPr>
          <w:rFonts w:ascii="Times New Roman" w:hAnsi="Times New Roman" w:cs="Times New Roman"/>
          <w:sz w:val="24"/>
          <w:szCs w:val="24"/>
        </w:rPr>
      </w:pPr>
      <w:proofErr w:type="gramStart"/>
      <w:r w:rsidRPr="00FE71CD">
        <w:rPr>
          <w:rFonts w:ascii="Times New Roman" w:hAnsi="Times New Roman" w:cs="Times New Roman"/>
          <w:sz w:val="24"/>
          <w:szCs w:val="24"/>
        </w:rPr>
        <w:t>Faruqui, A., Sergici, S., &amp; Sharif, A. (2010).</w:t>
      </w:r>
      <w:proofErr w:type="gramEnd"/>
      <w:r w:rsidRPr="00FE71CD">
        <w:rPr>
          <w:rFonts w:ascii="Times New Roman" w:hAnsi="Times New Roman" w:cs="Times New Roman"/>
          <w:sz w:val="24"/>
          <w:szCs w:val="24"/>
        </w:rPr>
        <w:t xml:space="preserve"> </w:t>
      </w:r>
      <w:proofErr w:type="gramStart"/>
      <w:r w:rsidRPr="00FE71CD">
        <w:rPr>
          <w:rFonts w:ascii="Times New Roman" w:hAnsi="Times New Roman" w:cs="Times New Roman"/>
          <w:sz w:val="24"/>
          <w:szCs w:val="24"/>
        </w:rPr>
        <w:t>The impact of informational feedback on ene</w:t>
      </w:r>
      <w:r w:rsidRPr="00FE71CD">
        <w:rPr>
          <w:rFonts w:ascii="Times New Roman" w:hAnsi="Times New Roman" w:cs="Times New Roman"/>
          <w:sz w:val="24"/>
          <w:szCs w:val="24"/>
        </w:rPr>
        <w:t>rgy consumption—A survey of the experimental evidence.</w:t>
      </w:r>
      <w:proofErr w:type="gramEnd"/>
      <w:r w:rsidRPr="00FE71CD">
        <w:rPr>
          <w:rFonts w:ascii="Times New Roman" w:hAnsi="Times New Roman" w:cs="Times New Roman"/>
          <w:sz w:val="24"/>
          <w:szCs w:val="24"/>
        </w:rPr>
        <w:t xml:space="preserve"> Energy, 35(4), 1598-1608.</w:t>
      </w:r>
    </w:p>
    <w:p w:rsidR="00B658BA" w:rsidRPr="00FE71CD" w:rsidRDefault="00672379" w:rsidP="00B658BA">
      <w:pPr>
        <w:spacing w:line="480" w:lineRule="auto"/>
        <w:ind w:left="720" w:hanging="720"/>
        <w:jc w:val="both"/>
        <w:rPr>
          <w:rFonts w:ascii="Times New Roman" w:hAnsi="Times New Roman" w:cs="Times New Roman"/>
          <w:sz w:val="24"/>
          <w:szCs w:val="24"/>
        </w:rPr>
      </w:pPr>
      <w:r w:rsidRPr="00FE71CD">
        <w:rPr>
          <w:rFonts w:ascii="Times New Roman" w:hAnsi="Times New Roman" w:cs="Times New Roman"/>
          <w:sz w:val="24"/>
          <w:szCs w:val="24"/>
        </w:rPr>
        <w:t xml:space="preserve">Gross, R., Hanna, R., Gambhir, A., Heptonstall, P., &amp; Speirs, J. (2018). How long does innovation and commercialization in the energy sectors take? Historical case studies of </w:t>
      </w:r>
      <w:r w:rsidRPr="00FE71CD">
        <w:rPr>
          <w:rFonts w:ascii="Times New Roman" w:hAnsi="Times New Roman" w:cs="Times New Roman"/>
          <w:sz w:val="24"/>
          <w:szCs w:val="24"/>
        </w:rPr>
        <w:t>the timescale from invention to widespread commercialization in energy supply and end-use technology. Energy Policy, 123, 682-699.</w:t>
      </w:r>
    </w:p>
    <w:p w:rsidR="00B658BA" w:rsidRPr="00FE71CD" w:rsidRDefault="00672379" w:rsidP="00B658BA">
      <w:pPr>
        <w:spacing w:line="480" w:lineRule="auto"/>
        <w:ind w:left="720" w:hanging="720"/>
        <w:jc w:val="both"/>
        <w:rPr>
          <w:rFonts w:ascii="Times New Roman" w:hAnsi="Times New Roman" w:cs="Times New Roman"/>
          <w:sz w:val="24"/>
          <w:szCs w:val="24"/>
        </w:rPr>
      </w:pPr>
      <w:r w:rsidRPr="00FE71CD">
        <w:rPr>
          <w:rFonts w:ascii="Times New Roman" w:hAnsi="Times New Roman" w:cs="Times New Roman"/>
          <w:sz w:val="24"/>
          <w:szCs w:val="24"/>
        </w:rPr>
        <w:t>Grubler, A. (2012). Energy transitions research: Insights and cautionary tales. Energy Policy, 50, 8-16.</w:t>
      </w:r>
    </w:p>
    <w:p w:rsidR="00B658BA" w:rsidRPr="00FE71CD" w:rsidRDefault="00672379" w:rsidP="00B658BA">
      <w:pPr>
        <w:spacing w:line="480" w:lineRule="auto"/>
        <w:ind w:left="720" w:hanging="720"/>
        <w:jc w:val="both"/>
        <w:rPr>
          <w:rFonts w:ascii="Times New Roman" w:hAnsi="Times New Roman" w:cs="Times New Roman"/>
          <w:sz w:val="24"/>
          <w:szCs w:val="24"/>
        </w:rPr>
      </w:pPr>
      <w:proofErr w:type="gramStart"/>
      <w:r w:rsidRPr="00FE71CD">
        <w:rPr>
          <w:rFonts w:ascii="Times New Roman" w:hAnsi="Times New Roman" w:cs="Times New Roman"/>
          <w:sz w:val="24"/>
          <w:szCs w:val="24"/>
        </w:rPr>
        <w:t>Lee, T., Glick, M. B</w:t>
      </w:r>
      <w:r w:rsidRPr="00FE71CD">
        <w:rPr>
          <w:rFonts w:ascii="Times New Roman" w:hAnsi="Times New Roman" w:cs="Times New Roman"/>
          <w:sz w:val="24"/>
          <w:szCs w:val="24"/>
        </w:rPr>
        <w:t>., &amp; Lee, J. H. (2020).</w:t>
      </w:r>
      <w:proofErr w:type="gramEnd"/>
      <w:r w:rsidRPr="00FE71CD">
        <w:rPr>
          <w:rFonts w:ascii="Times New Roman" w:hAnsi="Times New Roman" w:cs="Times New Roman"/>
          <w:sz w:val="24"/>
          <w:szCs w:val="24"/>
        </w:rPr>
        <w:t xml:space="preserve"> Island energy transition: Assessing Hawaii's multi-level, policy-driven approach. </w:t>
      </w:r>
      <w:proofErr w:type="gramStart"/>
      <w:r w:rsidRPr="00FE71CD">
        <w:rPr>
          <w:rFonts w:ascii="Times New Roman" w:hAnsi="Times New Roman" w:cs="Times New Roman"/>
          <w:sz w:val="24"/>
          <w:szCs w:val="24"/>
        </w:rPr>
        <w:t>Renewable and Sustainable Energy Reviews, 118, 109500.</w:t>
      </w:r>
      <w:proofErr w:type="gramEnd"/>
    </w:p>
    <w:p w:rsidR="00B658BA" w:rsidRDefault="00672379" w:rsidP="00B658BA">
      <w:pPr>
        <w:spacing w:line="480" w:lineRule="auto"/>
        <w:ind w:left="720" w:hanging="720"/>
        <w:jc w:val="both"/>
        <w:rPr>
          <w:rFonts w:ascii="Times New Roman" w:hAnsi="Times New Roman" w:cs="Times New Roman"/>
          <w:sz w:val="24"/>
          <w:szCs w:val="24"/>
        </w:rPr>
      </w:pPr>
      <w:r w:rsidRPr="00FE71CD">
        <w:rPr>
          <w:rFonts w:ascii="Times New Roman" w:hAnsi="Times New Roman" w:cs="Times New Roman"/>
          <w:sz w:val="24"/>
          <w:szCs w:val="24"/>
        </w:rPr>
        <w:t xml:space="preserve">Lois Gicheru (2019). </w:t>
      </w:r>
      <w:proofErr w:type="gramStart"/>
      <w:r w:rsidRPr="00FE71CD">
        <w:rPr>
          <w:rFonts w:ascii="Times New Roman" w:hAnsi="Times New Roman" w:cs="Times New Roman"/>
          <w:sz w:val="24"/>
          <w:szCs w:val="24"/>
        </w:rPr>
        <w:t>Policy Reform for Energy Transition in Kenya.</w:t>
      </w:r>
      <w:proofErr w:type="gramEnd"/>
      <w:r w:rsidRPr="00FE71CD">
        <w:rPr>
          <w:rFonts w:ascii="Times New Roman" w:hAnsi="Times New Roman" w:cs="Times New Roman"/>
          <w:sz w:val="24"/>
          <w:szCs w:val="24"/>
        </w:rPr>
        <w:t xml:space="preserve"> Retrieved from: </w:t>
      </w:r>
      <w:hyperlink r:id="rId7" w:history="1">
        <w:r w:rsidRPr="003C0C65">
          <w:rPr>
            <w:rStyle w:val="Hyperlink"/>
            <w:rFonts w:ascii="Times New Roman" w:hAnsi="Times New Roman" w:cs="Times New Roman"/>
            <w:sz w:val="24"/>
            <w:szCs w:val="24"/>
          </w:rPr>
          <w:t>https://www.worldenergy.org/news-views/entry/member-views-policy-reform-for-energy-transition-in-kenya</w:t>
        </w:r>
      </w:hyperlink>
    </w:p>
    <w:p w:rsidR="00B658BA" w:rsidRPr="00FE71CD" w:rsidRDefault="00672379" w:rsidP="00B658BA">
      <w:pPr>
        <w:spacing w:line="480" w:lineRule="auto"/>
        <w:ind w:left="720" w:hanging="720"/>
        <w:jc w:val="both"/>
        <w:rPr>
          <w:rFonts w:ascii="Times New Roman" w:hAnsi="Times New Roman" w:cs="Times New Roman"/>
          <w:sz w:val="24"/>
          <w:szCs w:val="24"/>
        </w:rPr>
      </w:pPr>
      <w:proofErr w:type="gramStart"/>
      <w:r w:rsidRPr="00FE71CD">
        <w:rPr>
          <w:rFonts w:ascii="Times New Roman" w:hAnsi="Times New Roman" w:cs="Times New Roman"/>
          <w:sz w:val="24"/>
          <w:szCs w:val="24"/>
        </w:rPr>
        <w:t>Nasirov, S., Agostini, C., Silva, C., &amp; Cacere</w:t>
      </w:r>
      <w:r w:rsidRPr="00FE71CD">
        <w:rPr>
          <w:rFonts w:ascii="Times New Roman" w:hAnsi="Times New Roman" w:cs="Times New Roman"/>
          <w:sz w:val="24"/>
          <w:szCs w:val="24"/>
        </w:rPr>
        <w:t>s, G. (2018).</w:t>
      </w:r>
      <w:proofErr w:type="gramEnd"/>
      <w:r w:rsidRPr="00FE71CD">
        <w:rPr>
          <w:rFonts w:ascii="Times New Roman" w:hAnsi="Times New Roman" w:cs="Times New Roman"/>
          <w:sz w:val="24"/>
          <w:szCs w:val="24"/>
        </w:rPr>
        <w:t xml:space="preserve"> Renewable energy transition: a market-driven solution for the energy and environmental concerns in Chile. Clean Technologies and Environmental Policy, 20(1), 3-12.</w:t>
      </w:r>
    </w:p>
    <w:p w:rsidR="00B658BA" w:rsidRPr="00FE71CD" w:rsidRDefault="00672379" w:rsidP="00B658BA">
      <w:pPr>
        <w:spacing w:line="480" w:lineRule="auto"/>
        <w:ind w:left="720" w:hanging="720"/>
        <w:jc w:val="both"/>
        <w:rPr>
          <w:rFonts w:ascii="Times New Roman" w:hAnsi="Times New Roman" w:cs="Times New Roman"/>
          <w:sz w:val="24"/>
          <w:szCs w:val="24"/>
        </w:rPr>
      </w:pPr>
      <w:proofErr w:type="gramStart"/>
      <w:r w:rsidRPr="00FE71CD">
        <w:rPr>
          <w:rFonts w:ascii="Times New Roman" w:hAnsi="Times New Roman" w:cs="Times New Roman"/>
          <w:sz w:val="24"/>
          <w:szCs w:val="24"/>
        </w:rPr>
        <w:t>Nordensvärd, J., &amp; Urban, F. (2015).</w:t>
      </w:r>
      <w:proofErr w:type="gramEnd"/>
      <w:r w:rsidRPr="00FE71CD">
        <w:rPr>
          <w:rFonts w:ascii="Times New Roman" w:hAnsi="Times New Roman" w:cs="Times New Roman"/>
          <w:sz w:val="24"/>
          <w:szCs w:val="24"/>
        </w:rPr>
        <w:t xml:space="preserve"> The stuttering energy transition in Germa</w:t>
      </w:r>
      <w:r w:rsidRPr="00FE71CD">
        <w:rPr>
          <w:rFonts w:ascii="Times New Roman" w:hAnsi="Times New Roman" w:cs="Times New Roman"/>
          <w:sz w:val="24"/>
          <w:szCs w:val="24"/>
        </w:rPr>
        <w:t>ny: Wind energy policy and feed-in tariff lock-in. Energy Policy, 82, 156-165.</w:t>
      </w:r>
    </w:p>
    <w:p w:rsidR="00B658BA" w:rsidRPr="00FE71CD" w:rsidRDefault="00672379" w:rsidP="00B658BA">
      <w:pPr>
        <w:spacing w:line="480" w:lineRule="auto"/>
        <w:ind w:left="720" w:hanging="720"/>
        <w:jc w:val="both"/>
        <w:rPr>
          <w:rFonts w:ascii="Times New Roman" w:hAnsi="Times New Roman" w:cs="Times New Roman"/>
          <w:sz w:val="24"/>
          <w:szCs w:val="24"/>
        </w:rPr>
      </w:pPr>
      <w:proofErr w:type="gramStart"/>
      <w:r w:rsidRPr="00FE71CD">
        <w:rPr>
          <w:rFonts w:ascii="Times New Roman" w:hAnsi="Times New Roman" w:cs="Times New Roman"/>
          <w:sz w:val="24"/>
          <w:szCs w:val="24"/>
        </w:rPr>
        <w:lastRenderedPageBreak/>
        <w:t>Nordensvärd, J., &amp; Urban, F. (2015).</w:t>
      </w:r>
      <w:proofErr w:type="gramEnd"/>
      <w:r w:rsidRPr="00FE71CD">
        <w:rPr>
          <w:rFonts w:ascii="Times New Roman" w:hAnsi="Times New Roman" w:cs="Times New Roman"/>
          <w:sz w:val="24"/>
          <w:szCs w:val="24"/>
        </w:rPr>
        <w:t xml:space="preserve"> The stuttering energy transition in Germany: Wind energy policy and feed-in tariff lock-in. Energy Policy, 82, 156-165.</w:t>
      </w:r>
    </w:p>
    <w:p w:rsidR="00B658BA" w:rsidRPr="00FE71CD" w:rsidRDefault="00672379" w:rsidP="00B658BA">
      <w:pPr>
        <w:spacing w:line="480" w:lineRule="auto"/>
        <w:ind w:left="720" w:hanging="720"/>
        <w:jc w:val="both"/>
        <w:rPr>
          <w:rFonts w:ascii="Times New Roman" w:hAnsi="Times New Roman" w:cs="Times New Roman"/>
          <w:sz w:val="24"/>
          <w:szCs w:val="24"/>
        </w:rPr>
      </w:pPr>
      <w:proofErr w:type="gramStart"/>
      <w:r w:rsidRPr="00FE71CD">
        <w:rPr>
          <w:rFonts w:ascii="Times New Roman" w:hAnsi="Times New Roman" w:cs="Times New Roman"/>
          <w:sz w:val="24"/>
          <w:szCs w:val="24"/>
        </w:rPr>
        <w:t>Ogunlana, A. O., &amp; G</w:t>
      </w:r>
      <w:r w:rsidRPr="00FE71CD">
        <w:rPr>
          <w:rFonts w:ascii="Times New Roman" w:hAnsi="Times New Roman" w:cs="Times New Roman"/>
          <w:sz w:val="24"/>
          <w:szCs w:val="24"/>
        </w:rPr>
        <w:t>oryunova, N. N. (2017).</w:t>
      </w:r>
      <w:proofErr w:type="gramEnd"/>
      <w:r w:rsidRPr="00FE71CD">
        <w:rPr>
          <w:rFonts w:ascii="Times New Roman" w:hAnsi="Times New Roman" w:cs="Times New Roman"/>
          <w:sz w:val="24"/>
          <w:szCs w:val="24"/>
        </w:rPr>
        <w:t xml:space="preserve"> Tax Incentives for Renewable Energy: The European Experience. </w:t>
      </w:r>
      <w:proofErr w:type="gramStart"/>
      <w:r w:rsidRPr="00FE71CD">
        <w:rPr>
          <w:rFonts w:ascii="Times New Roman" w:hAnsi="Times New Roman" w:cs="Times New Roman"/>
          <w:sz w:val="24"/>
          <w:szCs w:val="24"/>
        </w:rPr>
        <w:t>The European Proceedings of Social &amp; Behavioral Sciences (SBS), 19.</w:t>
      </w:r>
      <w:proofErr w:type="gramEnd"/>
      <w:r w:rsidRPr="00FE71CD">
        <w:rPr>
          <w:rFonts w:ascii="Times New Roman" w:hAnsi="Times New Roman" w:cs="Times New Roman"/>
          <w:sz w:val="24"/>
          <w:szCs w:val="24"/>
        </w:rPr>
        <w:t xml:space="preserve"> </w:t>
      </w:r>
    </w:p>
    <w:p w:rsidR="00B658BA" w:rsidRPr="00FE71CD" w:rsidRDefault="00672379" w:rsidP="00B658BA">
      <w:pPr>
        <w:spacing w:line="480" w:lineRule="auto"/>
        <w:ind w:left="720" w:hanging="720"/>
        <w:jc w:val="both"/>
        <w:rPr>
          <w:rFonts w:ascii="Times New Roman" w:hAnsi="Times New Roman" w:cs="Times New Roman"/>
          <w:sz w:val="24"/>
          <w:szCs w:val="24"/>
        </w:rPr>
      </w:pPr>
      <w:proofErr w:type="gramStart"/>
      <w:r w:rsidRPr="00FE71CD">
        <w:rPr>
          <w:rFonts w:ascii="Times New Roman" w:hAnsi="Times New Roman" w:cs="Times New Roman"/>
          <w:sz w:val="24"/>
          <w:szCs w:val="24"/>
        </w:rPr>
        <w:t>Solomon, B. D., &amp; Krishna, K. (2011).</w:t>
      </w:r>
      <w:proofErr w:type="gramEnd"/>
      <w:r w:rsidRPr="00FE71CD">
        <w:rPr>
          <w:rFonts w:ascii="Times New Roman" w:hAnsi="Times New Roman" w:cs="Times New Roman"/>
          <w:sz w:val="24"/>
          <w:szCs w:val="24"/>
        </w:rPr>
        <w:t xml:space="preserve"> The coming sustainable energy transition: History, strategies, </w:t>
      </w:r>
      <w:r w:rsidRPr="00FE71CD">
        <w:rPr>
          <w:rFonts w:ascii="Times New Roman" w:hAnsi="Times New Roman" w:cs="Times New Roman"/>
          <w:sz w:val="24"/>
          <w:szCs w:val="24"/>
        </w:rPr>
        <w:t>and outlook. Energy Policy, 39(11), 7422-7431.</w:t>
      </w:r>
    </w:p>
    <w:p w:rsidR="00B658BA" w:rsidRPr="00FE71CD" w:rsidRDefault="00672379" w:rsidP="00B658BA">
      <w:pPr>
        <w:spacing w:line="480" w:lineRule="auto"/>
        <w:ind w:left="720" w:hanging="720"/>
        <w:jc w:val="both"/>
        <w:rPr>
          <w:rFonts w:ascii="Times New Roman" w:hAnsi="Times New Roman" w:cs="Times New Roman"/>
          <w:sz w:val="24"/>
          <w:szCs w:val="24"/>
        </w:rPr>
      </w:pPr>
      <w:proofErr w:type="gramStart"/>
      <w:r w:rsidRPr="00FE71CD">
        <w:rPr>
          <w:rFonts w:ascii="Times New Roman" w:hAnsi="Times New Roman" w:cs="Times New Roman"/>
          <w:sz w:val="24"/>
          <w:szCs w:val="24"/>
        </w:rPr>
        <w:t>Stokes, L. C., &amp; Breetz, H. L. (2018).</w:t>
      </w:r>
      <w:proofErr w:type="gramEnd"/>
      <w:r w:rsidRPr="00FE71CD">
        <w:rPr>
          <w:rFonts w:ascii="Times New Roman" w:hAnsi="Times New Roman" w:cs="Times New Roman"/>
          <w:sz w:val="24"/>
          <w:szCs w:val="24"/>
        </w:rPr>
        <w:t xml:space="preserve"> Politics in the US energy transition: Case studies of solar, wind, biofuels, and electric vehicles policy. Energy Policy, 113, 76-86.</w:t>
      </w:r>
    </w:p>
    <w:p w:rsidR="00B658BA" w:rsidRPr="00FE71CD" w:rsidRDefault="00672379" w:rsidP="00B658BA">
      <w:pPr>
        <w:spacing w:line="480" w:lineRule="auto"/>
        <w:ind w:left="720" w:hanging="720"/>
        <w:jc w:val="both"/>
        <w:rPr>
          <w:rFonts w:ascii="Times New Roman" w:hAnsi="Times New Roman" w:cs="Times New Roman"/>
          <w:sz w:val="24"/>
          <w:szCs w:val="24"/>
        </w:rPr>
      </w:pPr>
      <w:proofErr w:type="gramStart"/>
      <w:r w:rsidRPr="00FE71CD">
        <w:rPr>
          <w:rFonts w:ascii="Times New Roman" w:hAnsi="Times New Roman" w:cs="Times New Roman"/>
          <w:sz w:val="24"/>
          <w:szCs w:val="24"/>
        </w:rPr>
        <w:t xml:space="preserve">Tanzi, V., &amp; </w:t>
      </w:r>
      <w:proofErr w:type="spellStart"/>
      <w:r w:rsidRPr="00FE71CD">
        <w:rPr>
          <w:rFonts w:ascii="Times New Roman" w:hAnsi="Times New Roman" w:cs="Times New Roman"/>
          <w:sz w:val="24"/>
          <w:szCs w:val="24"/>
        </w:rPr>
        <w:t>Tsibouris</w:t>
      </w:r>
      <w:proofErr w:type="spellEnd"/>
      <w:r w:rsidRPr="00FE71CD">
        <w:rPr>
          <w:rFonts w:ascii="Times New Roman" w:hAnsi="Times New Roman" w:cs="Times New Roman"/>
          <w:sz w:val="24"/>
          <w:szCs w:val="24"/>
        </w:rPr>
        <w:t>, G. (2001).</w:t>
      </w:r>
      <w:proofErr w:type="gramEnd"/>
      <w:r w:rsidRPr="00FE71CD">
        <w:rPr>
          <w:rFonts w:ascii="Times New Roman" w:hAnsi="Times New Roman" w:cs="Times New Roman"/>
          <w:sz w:val="24"/>
          <w:szCs w:val="24"/>
        </w:rPr>
        <w:t xml:space="preserve"> </w:t>
      </w:r>
      <w:proofErr w:type="gramStart"/>
      <w:r w:rsidRPr="00FE71CD">
        <w:rPr>
          <w:rFonts w:ascii="Times New Roman" w:hAnsi="Times New Roman" w:cs="Times New Roman"/>
          <w:sz w:val="24"/>
          <w:szCs w:val="24"/>
        </w:rPr>
        <w:t>Transition and the changing role of government.</w:t>
      </w:r>
      <w:proofErr w:type="gramEnd"/>
      <w:r w:rsidRPr="00FE71CD">
        <w:rPr>
          <w:rFonts w:ascii="Times New Roman" w:hAnsi="Times New Roman" w:cs="Times New Roman"/>
          <w:sz w:val="24"/>
          <w:szCs w:val="24"/>
        </w:rPr>
        <w:t xml:space="preserve"> A Decade of Transition: Achievements and Challenges, Washington, DC: International Monetary Fund, 229-250.</w:t>
      </w:r>
    </w:p>
    <w:p w:rsidR="00B658BA" w:rsidRPr="00FE71CD" w:rsidRDefault="00672379" w:rsidP="00B658BA">
      <w:pPr>
        <w:spacing w:line="480" w:lineRule="auto"/>
        <w:ind w:left="720" w:hanging="720"/>
        <w:jc w:val="both"/>
        <w:rPr>
          <w:rFonts w:ascii="Times New Roman" w:hAnsi="Times New Roman" w:cs="Times New Roman"/>
          <w:sz w:val="24"/>
          <w:szCs w:val="24"/>
        </w:rPr>
      </w:pPr>
      <w:proofErr w:type="gramStart"/>
      <w:r w:rsidRPr="00FE71CD">
        <w:rPr>
          <w:rFonts w:ascii="Times New Roman" w:hAnsi="Times New Roman" w:cs="Times New Roman"/>
          <w:sz w:val="24"/>
          <w:szCs w:val="24"/>
        </w:rPr>
        <w:t>Thollander, P., Palm, J., &amp; Rohdin, P. (2010).</w:t>
      </w:r>
      <w:proofErr w:type="gramEnd"/>
      <w:r w:rsidRPr="00FE71CD">
        <w:rPr>
          <w:rFonts w:ascii="Times New Roman" w:hAnsi="Times New Roman" w:cs="Times New Roman"/>
          <w:sz w:val="24"/>
          <w:szCs w:val="24"/>
        </w:rPr>
        <w:t xml:space="preserve"> </w:t>
      </w:r>
      <w:proofErr w:type="gramStart"/>
      <w:r w:rsidRPr="00FE71CD">
        <w:rPr>
          <w:rFonts w:ascii="Times New Roman" w:hAnsi="Times New Roman" w:cs="Times New Roman"/>
          <w:sz w:val="24"/>
          <w:szCs w:val="24"/>
        </w:rPr>
        <w:t>Categorizing barriers to energy efficiency: an interdi</w:t>
      </w:r>
      <w:r w:rsidRPr="00FE71CD">
        <w:rPr>
          <w:rFonts w:ascii="Times New Roman" w:hAnsi="Times New Roman" w:cs="Times New Roman"/>
          <w:sz w:val="24"/>
          <w:szCs w:val="24"/>
        </w:rPr>
        <w:t>sciplinary perspective.</w:t>
      </w:r>
      <w:proofErr w:type="gramEnd"/>
      <w:r w:rsidRPr="00FE71CD">
        <w:rPr>
          <w:rFonts w:ascii="Times New Roman" w:hAnsi="Times New Roman" w:cs="Times New Roman"/>
          <w:sz w:val="24"/>
          <w:szCs w:val="24"/>
        </w:rPr>
        <w:t xml:space="preserve"> </w:t>
      </w:r>
      <w:proofErr w:type="gramStart"/>
      <w:r w:rsidRPr="00FE71CD">
        <w:rPr>
          <w:rFonts w:ascii="Times New Roman" w:hAnsi="Times New Roman" w:cs="Times New Roman"/>
          <w:sz w:val="24"/>
          <w:szCs w:val="24"/>
        </w:rPr>
        <w:t>Energy efficiency, 49-63.</w:t>
      </w:r>
      <w:proofErr w:type="gramEnd"/>
    </w:p>
    <w:p w:rsidR="00B658BA" w:rsidRPr="00FE71CD" w:rsidRDefault="00672379" w:rsidP="00B658BA">
      <w:pPr>
        <w:spacing w:line="480" w:lineRule="auto"/>
        <w:ind w:left="720" w:hanging="720"/>
        <w:jc w:val="both"/>
        <w:rPr>
          <w:rFonts w:ascii="Times New Roman" w:hAnsi="Times New Roman" w:cs="Times New Roman"/>
          <w:sz w:val="24"/>
          <w:szCs w:val="24"/>
        </w:rPr>
      </w:pPr>
      <w:proofErr w:type="gramStart"/>
      <w:r w:rsidRPr="00FE71CD">
        <w:rPr>
          <w:rFonts w:ascii="Times New Roman" w:hAnsi="Times New Roman" w:cs="Times New Roman"/>
          <w:sz w:val="24"/>
          <w:szCs w:val="24"/>
        </w:rPr>
        <w:t>Verbong, G., &amp; Loorbach, D. (Eds.).</w:t>
      </w:r>
      <w:proofErr w:type="gramEnd"/>
      <w:r w:rsidRPr="00FE71CD">
        <w:rPr>
          <w:rFonts w:ascii="Times New Roman" w:hAnsi="Times New Roman" w:cs="Times New Roman"/>
          <w:sz w:val="24"/>
          <w:szCs w:val="24"/>
        </w:rPr>
        <w:t xml:space="preserve"> </w:t>
      </w:r>
      <w:proofErr w:type="gramStart"/>
      <w:r w:rsidRPr="00FE71CD">
        <w:rPr>
          <w:rFonts w:ascii="Times New Roman" w:hAnsi="Times New Roman" w:cs="Times New Roman"/>
          <w:sz w:val="24"/>
          <w:szCs w:val="24"/>
        </w:rPr>
        <w:t>(, 2012).</w:t>
      </w:r>
      <w:proofErr w:type="gramEnd"/>
      <w:r w:rsidRPr="00FE71CD">
        <w:rPr>
          <w:rFonts w:ascii="Times New Roman" w:hAnsi="Times New Roman" w:cs="Times New Roman"/>
          <w:sz w:val="24"/>
          <w:szCs w:val="24"/>
        </w:rPr>
        <w:t xml:space="preserve"> Governing the energy transition: reality, illusion, or necessity? </w:t>
      </w:r>
      <w:proofErr w:type="gramStart"/>
      <w:r w:rsidRPr="00FE71CD">
        <w:rPr>
          <w:rFonts w:ascii="Times New Roman" w:hAnsi="Times New Roman" w:cs="Times New Roman"/>
          <w:sz w:val="24"/>
          <w:szCs w:val="24"/>
        </w:rPr>
        <w:t>Routledge.</w:t>
      </w:r>
      <w:proofErr w:type="gramEnd"/>
    </w:p>
    <w:p w:rsidR="00B658BA" w:rsidRPr="00FE71CD" w:rsidRDefault="00672379" w:rsidP="00B658BA">
      <w:pPr>
        <w:spacing w:line="480" w:lineRule="auto"/>
        <w:ind w:left="720" w:hanging="720"/>
        <w:jc w:val="both"/>
        <w:rPr>
          <w:rFonts w:ascii="Times New Roman" w:hAnsi="Times New Roman" w:cs="Times New Roman"/>
          <w:sz w:val="24"/>
          <w:szCs w:val="24"/>
        </w:rPr>
      </w:pPr>
      <w:proofErr w:type="gramStart"/>
      <w:r w:rsidRPr="00FE71CD">
        <w:rPr>
          <w:rFonts w:ascii="Times New Roman" w:hAnsi="Times New Roman" w:cs="Times New Roman"/>
          <w:sz w:val="24"/>
          <w:szCs w:val="24"/>
        </w:rPr>
        <w:t xml:space="preserve">Zhu, G., &amp; </w:t>
      </w:r>
      <w:proofErr w:type="spellStart"/>
      <w:r w:rsidRPr="00FE71CD">
        <w:rPr>
          <w:rFonts w:ascii="Times New Roman" w:hAnsi="Times New Roman" w:cs="Times New Roman"/>
          <w:sz w:val="24"/>
          <w:szCs w:val="24"/>
        </w:rPr>
        <w:t>Venkatesh</w:t>
      </w:r>
      <w:proofErr w:type="spellEnd"/>
      <w:r w:rsidRPr="00FE71CD">
        <w:rPr>
          <w:rFonts w:ascii="Times New Roman" w:hAnsi="Times New Roman" w:cs="Times New Roman"/>
          <w:sz w:val="24"/>
          <w:szCs w:val="24"/>
        </w:rPr>
        <w:t>, B. (2010, October).</w:t>
      </w:r>
      <w:proofErr w:type="gramEnd"/>
      <w:r w:rsidRPr="00FE71CD">
        <w:rPr>
          <w:rFonts w:ascii="Times New Roman" w:hAnsi="Times New Roman" w:cs="Times New Roman"/>
          <w:sz w:val="24"/>
          <w:szCs w:val="24"/>
        </w:rPr>
        <w:t xml:space="preserve"> Survey and report on the feed-in tariff i</w:t>
      </w:r>
      <w:r w:rsidRPr="00FE71CD">
        <w:rPr>
          <w:rFonts w:ascii="Times New Roman" w:hAnsi="Times New Roman" w:cs="Times New Roman"/>
          <w:sz w:val="24"/>
          <w:szCs w:val="24"/>
        </w:rPr>
        <w:t xml:space="preserve">n Canada. In 2010 Conference Proceedings IPEC (pp. 813-817). </w:t>
      </w:r>
      <w:proofErr w:type="gramStart"/>
      <w:r w:rsidRPr="00FE71CD">
        <w:rPr>
          <w:rFonts w:ascii="Times New Roman" w:hAnsi="Times New Roman" w:cs="Times New Roman"/>
          <w:sz w:val="24"/>
          <w:szCs w:val="24"/>
        </w:rPr>
        <w:t>IEEE.</w:t>
      </w:r>
      <w:proofErr w:type="gramEnd"/>
    </w:p>
    <w:sectPr w:rsidR="00B658BA" w:rsidRPr="00FE71C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2379" w:rsidRDefault="00672379">
      <w:pPr>
        <w:spacing w:after="0" w:line="240" w:lineRule="auto"/>
      </w:pPr>
      <w:r>
        <w:separator/>
      </w:r>
    </w:p>
  </w:endnote>
  <w:endnote w:type="continuationSeparator" w:id="0">
    <w:p w:rsidR="00672379" w:rsidRDefault="006723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2379" w:rsidRDefault="00672379">
      <w:pPr>
        <w:spacing w:after="0" w:line="240" w:lineRule="auto"/>
      </w:pPr>
      <w:r>
        <w:separator/>
      </w:r>
    </w:p>
  </w:footnote>
  <w:footnote w:type="continuationSeparator" w:id="0">
    <w:p w:rsidR="00672379" w:rsidRDefault="006723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8833874"/>
      <w:docPartObj>
        <w:docPartGallery w:val="Page Numbers (Top of Page)"/>
        <w:docPartUnique/>
      </w:docPartObj>
    </w:sdtPr>
    <w:sdtEndPr>
      <w:rPr>
        <w:noProof/>
      </w:rPr>
    </w:sdtEndPr>
    <w:sdtContent>
      <w:p w:rsidR="00F86BC6" w:rsidRDefault="00672379">
        <w:pPr>
          <w:pStyle w:val="Header"/>
          <w:jc w:val="right"/>
        </w:pPr>
        <w:r>
          <w:fldChar w:fldCharType="begin"/>
        </w:r>
        <w:r>
          <w:instrText xml:space="preserve"> PAGE   \* MERGEFORMAT </w:instrText>
        </w:r>
        <w:r>
          <w:fldChar w:fldCharType="separate"/>
        </w:r>
        <w:r w:rsidR="00695D2B">
          <w:rPr>
            <w:noProof/>
          </w:rPr>
          <w:t>1</w:t>
        </w:r>
        <w:r>
          <w:rPr>
            <w:noProof/>
          </w:rPr>
          <w:fldChar w:fldCharType="end"/>
        </w:r>
      </w:p>
    </w:sdtContent>
  </w:sdt>
  <w:p w:rsidR="00F86BC6" w:rsidRDefault="00F86B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7EC0"/>
    <w:rsid w:val="0000797D"/>
    <w:rsid w:val="00032029"/>
    <w:rsid w:val="00040F5C"/>
    <w:rsid w:val="00056785"/>
    <w:rsid w:val="000637F0"/>
    <w:rsid w:val="000874B5"/>
    <w:rsid w:val="00094090"/>
    <w:rsid w:val="000B31B0"/>
    <w:rsid w:val="001A0264"/>
    <w:rsid w:val="001A13A8"/>
    <w:rsid w:val="001B48C7"/>
    <w:rsid w:val="001E6D1C"/>
    <w:rsid w:val="00223E52"/>
    <w:rsid w:val="002460EC"/>
    <w:rsid w:val="002737CD"/>
    <w:rsid w:val="002B39D5"/>
    <w:rsid w:val="002B6F7C"/>
    <w:rsid w:val="002C31C0"/>
    <w:rsid w:val="0033217D"/>
    <w:rsid w:val="00340DF2"/>
    <w:rsid w:val="003B46BA"/>
    <w:rsid w:val="003C0C65"/>
    <w:rsid w:val="003C496C"/>
    <w:rsid w:val="003D11C5"/>
    <w:rsid w:val="00414220"/>
    <w:rsid w:val="00435D14"/>
    <w:rsid w:val="0044365E"/>
    <w:rsid w:val="00461317"/>
    <w:rsid w:val="004953AC"/>
    <w:rsid w:val="004B0CC1"/>
    <w:rsid w:val="004D4171"/>
    <w:rsid w:val="004E3560"/>
    <w:rsid w:val="00507EC0"/>
    <w:rsid w:val="00556ABA"/>
    <w:rsid w:val="00565BEA"/>
    <w:rsid w:val="0059505D"/>
    <w:rsid w:val="005F0359"/>
    <w:rsid w:val="005F4A2D"/>
    <w:rsid w:val="0061147A"/>
    <w:rsid w:val="006152AF"/>
    <w:rsid w:val="00623929"/>
    <w:rsid w:val="00624987"/>
    <w:rsid w:val="00627631"/>
    <w:rsid w:val="0063107D"/>
    <w:rsid w:val="00672379"/>
    <w:rsid w:val="00680EB8"/>
    <w:rsid w:val="00680FB2"/>
    <w:rsid w:val="00695D2B"/>
    <w:rsid w:val="006A2F7D"/>
    <w:rsid w:val="006B230E"/>
    <w:rsid w:val="006B274C"/>
    <w:rsid w:val="006C4072"/>
    <w:rsid w:val="006D1697"/>
    <w:rsid w:val="006D651D"/>
    <w:rsid w:val="00710224"/>
    <w:rsid w:val="00716A62"/>
    <w:rsid w:val="00731905"/>
    <w:rsid w:val="00763078"/>
    <w:rsid w:val="0078667F"/>
    <w:rsid w:val="00786E51"/>
    <w:rsid w:val="007F1E86"/>
    <w:rsid w:val="0082125A"/>
    <w:rsid w:val="00822E1C"/>
    <w:rsid w:val="00825641"/>
    <w:rsid w:val="00855F6D"/>
    <w:rsid w:val="008A0BDD"/>
    <w:rsid w:val="00901951"/>
    <w:rsid w:val="00910C52"/>
    <w:rsid w:val="00940F43"/>
    <w:rsid w:val="00967037"/>
    <w:rsid w:val="0097423D"/>
    <w:rsid w:val="00976513"/>
    <w:rsid w:val="009A2DB2"/>
    <w:rsid w:val="009B55D5"/>
    <w:rsid w:val="009C7C1B"/>
    <w:rsid w:val="009E7356"/>
    <w:rsid w:val="009F4EFB"/>
    <w:rsid w:val="00A05F94"/>
    <w:rsid w:val="00A15EFF"/>
    <w:rsid w:val="00A5297D"/>
    <w:rsid w:val="00AD0D71"/>
    <w:rsid w:val="00AE753A"/>
    <w:rsid w:val="00B0738D"/>
    <w:rsid w:val="00B46FEA"/>
    <w:rsid w:val="00B634B6"/>
    <w:rsid w:val="00B658BA"/>
    <w:rsid w:val="00B75693"/>
    <w:rsid w:val="00B91245"/>
    <w:rsid w:val="00BA513D"/>
    <w:rsid w:val="00BB69FB"/>
    <w:rsid w:val="00BC2321"/>
    <w:rsid w:val="00BE2796"/>
    <w:rsid w:val="00C15F69"/>
    <w:rsid w:val="00C31717"/>
    <w:rsid w:val="00C35CDC"/>
    <w:rsid w:val="00D07A93"/>
    <w:rsid w:val="00D408CC"/>
    <w:rsid w:val="00D5044D"/>
    <w:rsid w:val="00D6127A"/>
    <w:rsid w:val="00D97C89"/>
    <w:rsid w:val="00DB4D4B"/>
    <w:rsid w:val="00DB5C07"/>
    <w:rsid w:val="00DC15CA"/>
    <w:rsid w:val="00DC373C"/>
    <w:rsid w:val="00DC4994"/>
    <w:rsid w:val="00DD6FD0"/>
    <w:rsid w:val="00DF7B23"/>
    <w:rsid w:val="00E173A4"/>
    <w:rsid w:val="00E22507"/>
    <w:rsid w:val="00E45196"/>
    <w:rsid w:val="00E45713"/>
    <w:rsid w:val="00E61B40"/>
    <w:rsid w:val="00E803D9"/>
    <w:rsid w:val="00EC1C04"/>
    <w:rsid w:val="00ED7A15"/>
    <w:rsid w:val="00EE64F7"/>
    <w:rsid w:val="00F040E1"/>
    <w:rsid w:val="00F56DD6"/>
    <w:rsid w:val="00F637CD"/>
    <w:rsid w:val="00F71ACF"/>
    <w:rsid w:val="00F75CDD"/>
    <w:rsid w:val="00F86BC6"/>
    <w:rsid w:val="00F93414"/>
    <w:rsid w:val="00FA2497"/>
    <w:rsid w:val="00FA2A2C"/>
    <w:rsid w:val="00FE4099"/>
    <w:rsid w:val="00FE71CD"/>
    <w:rsid w:val="00FF00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658BA"/>
    <w:rPr>
      <w:color w:val="0000FF" w:themeColor="hyperlink"/>
      <w:u w:val="single"/>
    </w:rPr>
  </w:style>
  <w:style w:type="paragraph" w:styleId="Header">
    <w:name w:val="header"/>
    <w:basedOn w:val="Normal"/>
    <w:link w:val="HeaderChar"/>
    <w:uiPriority w:val="99"/>
    <w:unhideWhenUsed/>
    <w:rsid w:val="00F86B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6BC6"/>
  </w:style>
  <w:style w:type="paragraph" w:styleId="Footer">
    <w:name w:val="footer"/>
    <w:basedOn w:val="Normal"/>
    <w:link w:val="FooterChar"/>
    <w:uiPriority w:val="99"/>
    <w:unhideWhenUsed/>
    <w:rsid w:val="00F86B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6B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658BA"/>
    <w:rPr>
      <w:color w:val="0000FF" w:themeColor="hyperlink"/>
      <w:u w:val="single"/>
    </w:rPr>
  </w:style>
  <w:style w:type="paragraph" w:styleId="Header">
    <w:name w:val="header"/>
    <w:basedOn w:val="Normal"/>
    <w:link w:val="HeaderChar"/>
    <w:uiPriority w:val="99"/>
    <w:unhideWhenUsed/>
    <w:rsid w:val="00F86B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6BC6"/>
  </w:style>
  <w:style w:type="paragraph" w:styleId="Footer">
    <w:name w:val="footer"/>
    <w:basedOn w:val="Normal"/>
    <w:link w:val="FooterChar"/>
    <w:uiPriority w:val="99"/>
    <w:unhideWhenUsed/>
    <w:rsid w:val="00F86B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6B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worldenergy.org/news-views/entry/member-views-policy-reform-for-energy-transition-in-kenya"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3075</Words>
  <Characters>17531</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2020-12-02T15:49:00Z</dcterms:created>
  <dcterms:modified xsi:type="dcterms:W3CDTF">2020-12-02T15:49:00Z</dcterms:modified>
</cp:coreProperties>
</file>